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1A9D" w14:textId="67DD0BBA" w:rsidR="003A71CB" w:rsidRDefault="003A71CB" w:rsidP="003A71CB">
      <w:pPr>
        <w:pStyle w:val="Puesto"/>
        <w:rPr>
          <w:rFonts w:ascii="Verdana" w:hAnsi="Verdana"/>
          <w:b w:val="0"/>
          <w:caps w:val="0"/>
          <w:color w:val="4F81BD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 w:val="0"/>
          <w:caps w:val="0"/>
          <w:color w:val="4F81BD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Rendimientos del Capital Mobiliario</w:t>
      </w:r>
    </w:p>
    <w:p w14:paraId="25B38C22" w14:textId="77777777" w:rsidR="00B813B0" w:rsidRPr="00FD6936" w:rsidRDefault="00B813B0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58863A4" w14:textId="77777777" w:rsidR="002F422F" w:rsidRDefault="002F422F" w:rsidP="002F422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Don L.H.L. ha percibido en el ejercicio 2016 los siguientes rendimientos por su condici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n de accionista de determinadas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sociedades que cotizan en bolsa.</w:t>
      </w:r>
    </w:p>
    <w:p w14:paraId="751C80E9" w14:textId="77777777" w:rsidR="00C639F6" w:rsidRPr="002F422F" w:rsidRDefault="00C639F6" w:rsidP="00C639F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C63890F" w14:textId="7820D24F"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523EAE">
        <w:rPr>
          <w:rFonts w:ascii="Times New Roman" w:eastAsia="HelveticaNeueLTStd-LtCn" w:hAnsi="Times New Roman" w:cs="Times New Roman"/>
          <w:sz w:val="24"/>
          <w:szCs w:val="24"/>
          <w:u w:val="single"/>
        </w:rPr>
        <w:t>De la s</w:t>
      </w:r>
      <w:r w:rsidR="00523EAE">
        <w:rPr>
          <w:rFonts w:ascii="Times New Roman" w:eastAsia="HelveticaNeueLTStd-LtCn" w:hAnsi="Times New Roman" w:cs="Times New Roman"/>
          <w:sz w:val="24"/>
          <w:szCs w:val="24"/>
          <w:u w:val="single"/>
        </w:rPr>
        <w:t>ociedad</w:t>
      </w:r>
      <w:r w:rsidR="00523EAE">
        <w:rPr>
          <w:rFonts w:ascii="Times New Roman" w:eastAsia="HelveticaNeueLTStd-LtCn" w:hAnsi="Times New Roman" w:cs="Times New Roman" w:hint="eastAsia"/>
          <w:sz w:val="24"/>
          <w:szCs w:val="24"/>
          <w:u w:val="single"/>
        </w:rPr>
        <w:t xml:space="preserve"> </w:t>
      </w:r>
      <w:r w:rsidR="00523EAE">
        <w:rPr>
          <w:rFonts w:ascii="Times New Roman" w:eastAsia="HelveticaNeueLTStd-LtCn" w:hAnsi="Times New Roman" w:cs="Times New Roman"/>
          <w:sz w:val="24"/>
          <w:szCs w:val="24"/>
          <w:u w:val="single"/>
        </w:rPr>
        <w:t>“</w:t>
      </w:r>
      <w:r w:rsidRPr="002F422F">
        <w:rPr>
          <w:rFonts w:ascii="Times New Roman" w:eastAsia="HelveticaNeueLTStd-LtCn" w:hAnsi="Times New Roman" w:cs="Times New Roman"/>
          <w:sz w:val="24"/>
          <w:szCs w:val="24"/>
          <w:u w:val="single"/>
        </w:rPr>
        <w:t>Alfa, S.A",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 xml:space="preserve"> ha percibido las siguientes cantidades:</w:t>
      </w:r>
    </w:p>
    <w:p w14:paraId="518DCF4D" w14:textId="77777777" w:rsidR="002F422F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bookmarkStart w:id="0" w:name="_GoBack"/>
      <w:bookmarkEnd w:id="0"/>
    </w:p>
    <w:p w14:paraId="4856A86B" w14:textId="77777777" w:rsidR="002F422F" w:rsidRPr="00157ADB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157ADB">
        <w:rPr>
          <w:rFonts w:ascii="Times New Roman" w:eastAsia="HelveticaNeueLTStd-LtCn" w:hAnsi="Times New Roman" w:cs="Times New Roman"/>
          <w:b/>
          <w:sz w:val="24"/>
          <w:szCs w:val="24"/>
        </w:rPr>
        <w:t>Dividendos:</w:t>
      </w:r>
    </w:p>
    <w:p w14:paraId="3F87FCD8" w14:textId="77777777" w:rsidR="002F422F" w:rsidRPr="002F422F" w:rsidRDefault="002F422F" w:rsidP="00157AD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Importe íntegro......................................................................................... 1.020</w:t>
      </w:r>
    </w:p>
    <w:p w14:paraId="5EFBBA7E" w14:textId="77777777" w:rsidR="002F422F" w:rsidRPr="00157ADB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157ADB">
        <w:rPr>
          <w:rFonts w:ascii="Times New Roman" w:eastAsia="HelveticaNeueLTStd-LtCn" w:hAnsi="Times New Roman" w:cs="Times New Roman"/>
          <w:b/>
          <w:sz w:val="24"/>
          <w:szCs w:val="24"/>
        </w:rPr>
        <w:t>Primas de asistencia a juntas:</w:t>
      </w:r>
    </w:p>
    <w:p w14:paraId="7A2E4D4F" w14:textId="77777777" w:rsidR="002F422F" w:rsidRPr="002F422F" w:rsidRDefault="002F422F" w:rsidP="00157AD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Importe íntegro......................................................................................... 300</w:t>
      </w:r>
    </w:p>
    <w:p w14:paraId="5D58D239" w14:textId="77777777" w:rsidR="002F422F" w:rsidRPr="00157ADB" w:rsidRDefault="002F422F" w:rsidP="002F422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157ADB">
        <w:rPr>
          <w:rFonts w:ascii="Times New Roman" w:eastAsia="HelveticaNeueLTStd-LtCn" w:hAnsi="Times New Roman" w:cs="Times New Roman"/>
          <w:b/>
          <w:sz w:val="24"/>
          <w:szCs w:val="24"/>
        </w:rPr>
        <w:t>Acciones liberadas procedentes de una ampliación de capital:</w:t>
      </w:r>
    </w:p>
    <w:p w14:paraId="3385BEBB" w14:textId="77777777" w:rsidR="002F422F" w:rsidRPr="002F422F" w:rsidRDefault="002F422F" w:rsidP="00157AD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Valor de mercado ..................................................................................... 3.005</w:t>
      </w:r>
    </w:p>
    <w:p w14:paraId="2CF2E699" w14:textId="77777777" w:rsid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D854D2D" w14:textId="77777777" w:rsid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Por el servicio de administraci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n y dep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sito de las acciones, la entidad de cr</w:t>
      </w:r>
      <w:r w:rsidRPr="002F422F">
        <w:rPr>
          <w:rFonts w:ascii="Times New Roman" w:eastAsia="HelveticaNeueLTStd-LtCn" w:hAnsi="Times New Roman" w:cs="Times New Roman" w:hint="eastAsia"/>
          <w:sz w:val="24"/>
          <w:szCs w:val="24"/>
        </w:rPr>
        <w:t>é</w:t>
      </w:r>
      <w:r w:rsidRPr="002F422F">
        <w:rPr>
          <w:rFonts w:ascii="Times New Roman" w:eastAsia="HelveticaNeueLTStd-LtCn" w:hAnsi="Times New Roman" w:cs="Times New Roman"/>
          <w:sz w:val="24"/>
          <w:szCs w:val="24"/>
        </w:rPr>
        <w:t>dito le ha cargado 31 euros.</w:t>
      </w:r>
    </w:p>
    <w:p w14:paraId="7DEEB021" w14:textId="77777777" w:rsidR="002F422F" w:rsidRPr="002F422F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48E7DAB3" w14:textId="77777777" w:rsidR="00FD6936" w:rsidRDefault="002F422F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2F422F">
        <w:rPr>
          <w:rFonts w:ascii="Times New Roman" w:eastAsia="HelveticaNeueLTStd-LtCn" w:hAnsi="Times New Roman" w:cs="Times New Roman"/>
          <w:sz w:val="24"/>
          <w:szCs w:val="24"/>
        </w:rPr>
        <w:t>Determinar el importe de los rendimientos netos computables y las retenciones soportadas.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</w:t>
      </w:r>
      <w:r w:rsidR="009C6903">
        <w:rPr>
          <w:rFonts w:ascii="Times New Roman" w:eastAsia="HelveticaNeueLTStd-LtCn" w:hAnsi="Times New Roman" w:cs="Times New Roman"/>
          <w:sz w:val="24"/>
          <w:szCs w:val="24"/>
        </w:rPr>
        <w:t>Página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148 manual declaración renta)</w:t>
      </w:r>
    </w:p>
    <w:p w14:paraId="2BB348DC" w14:textId="77777777" w:rsidR="00E403FE" w:rsidRDefault="00E403FE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7FEF5CB" w14:textId="0AD12C82" w:rsidR="00E403FE" w:rsidRPr="00CF69C2" w:rsidRDefault="00E403FE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Solución</w:t>
      </w:r>
    </w:p>
    <w:p w14:paraId="716D57E0" w14:textId="77777777" w:rsidR="00E403FE" w:rsidRDefault="00E403FE" w:rsidP="002F42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462494E5" w14:textId="77777777" w:rsidR="00E403FE" w:rsidRPr="00E403FE" w:rsidRDefault="00E403FE" w:rsidP="00E403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Sociedad "Alfa S.A.":</w:t>
      </w:r>
    </w:p>
    <w:p w14:paraId="0470EFC9" w14:textId="77777777" w:rsidR="00E403FE" w:rsidRPr="00E403FE" w:rsidRDefault="00E403FE" w:rsidP="00E403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Importe dividendos.........................................................................................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ab/>
        <w:t>1.020,00</w:t>
      </w:r>
    </w:p>
    <w:p w14:paraId="7BAB9648" w14:textId="6B4AB861" w:rsidR="00E403FE" w:rsidRPr="00E403FE" w:rsidRDefault="00E403FE" w:rsidP="00E403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Importe primas de asistencia a juntas ............................................................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  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300,00 Acciones liberadas (1) ......................................................</w:t>
      </w:r>
      <w:r>
        <w:rPr>
          <w:rFonts w:ascii="Times New Roman" w:eastAsia="HelveticaNeueLTStd-LtCn" w:hAnsi="Times New Roman" w:cs="Times New Roman"/>
          <w:sz w:val="24"/>
          <w:szCs w:val="24"/>
        </w:rPr>
        <w:t>.............................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  <w:t xml:space="preserve"> 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----</w:t>
      </w:r>
      <w:r w:rsidR="00B813B0">
        <w:rPr>
          <w:rFonts w:ascii="Times New Roman" w:eastAsia="HelveticaNeueLTStd-LtCn" w:hAnsi="Times New Roman" w:cs="Times New Roman"/>
          <w:sz w:val="24"/>
          <w:szCs w:val="24"/>
        </w:rPr>
        <w:t>------</w:t>
      </w:r>
    </w:p>
    <w:p w14:paraId="00B14511" w14:textId="123CA94A" w:rsidR="00E403FE" w:rsidRPr="00E403FE" w:rsidRDefault="00E403FE" w:rsidP="00E403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Retención soportada (2)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(1320,00 x 0.19)...................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..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.................................             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250,80</w:t>
      </w:r>
    </w:p>
    <w:p w14:paraId="01BDD07C" w14:textId="21B6F55A" w:rsidR="00FD6936" w:rsidRDefault="00FD6936" w:rsidP="002814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9F3D526" w14:textId="77777777" w:rsidR="00FD6936" w:rsidRDefault="00FD6936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4A45042C" w14:textId="77777777" w:rsidR="006E38B4" w:rsidRDefault="006E38B4" w:rsidP="00497D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Don M.L.H., soltero, ha obtenido durante el año 2016 los siguientes rendimientos:</w:t>
      </w:r>
    </w:p>
    <w:p w14:paraId="54BDF602" w14:textId="77777777" w:rsidR="00497DC6" w:rsidRPr="006E38B4" w:rsidRDefault="00497DC6" w:rsidP="00497D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6938565" w14:textId="77777777" w:rsid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10 de enero percibe 400 euros en concepto de intereses de un depósito a ocho años y un día (fecha de imposición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9 de enero de 2008; capital impuesto 18.010 euros).</w:t>
      </w:r>
    </w:p>
    <w:p w14:paraId="34711EED" w14:textId="77777777" w:rsidR="00497DC6" w:rsidRPr="006E38B4" w:rsidRDefault="00497DC6" w:rsidP="006E38B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2BC3C84" w14:textId="77777777" w:rsid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26 de mayo suscribe obligaciones de "M, S.A.", a cinco años, por importe efectivo de 10.800 euros, con pago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anual del cupón (el 25 de mayo). El día 3 de octubre transmite la mitad de las obligaciones por 5.800 euros, soportando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gastos de transmisión de 30 euros. "M, S.A." cotiza en Bolsa y las obligaciones están representadas mediante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anotaciones en cuenta.</w:t>
      </w:r>
    </w:p>
    <w:p w14:paraId="3A6A8CAA" w14:textId="77777777" w:rsidR="00497DC6" w:rsidRPr="006E38B4" w:rsidRDefault="00497DC6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13DEB16" w14:textId="04FA1FF9" w:rsidR="00497DC6" w:rsidRPr="006E38B4" w:rsidRDefault="006E38B4" w:rsidP="0085303B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12 de diciembre vende 100 obligaciones de "T, S.A." por 7.210 euros, descontados los gastos inherentes a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dicha transmisión satisfechos por el transmitente. Dichas obligaciones las adquirió en marzo de 2005 por 7.815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euros. El día 28 de diciembre vuelve a comprar 100 obligaciones de la misma empresa por 8.414 euros.</w:t>
      </w:r>
    </w:p>
    <w:p w14:paraId="5F7075FE" w14:textId="77777777" w:rsidR="00497DC6" w:rsidRPr="006E38B4" w:rsidRDefault="00497DC6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86B8AA7" w14:textId="77777777" w:rsidR="006E38B4" w:rsidRPr="006E38B4" w:rsidRDefault="006E38B4" w:rsidP="00497DC6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- El día 28 de diciembre transmite Obligaciones del Estado por un importe efectivo de 30.050 euros. Dichas obligaciones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fueron adquiridas el 1 de octubre de 1996 por un importe equivalente a 27.600 euros, incluidos los gastos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inherentes a dicha adquisición.</w:t>
      </w:r>
    </w:p>
    <w:p w14:paraId="50B332C3" w14:textId="77777777" w:rsidR="00497DC6" w:rsidRDefault="00497DC6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2A37D18" w14:textId="7B011829" w:rsidR="003A71CB" w:rsidRDefault="006E38B4" w:rsidP="003A71C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6E38B4">
        <w:rPr>
          <w:rFonts w:ascii="Times New Roman" w:eastAsia="HelveticaNeueLTStd-LtCn" w:hAnsi="Times New Roman" w:cs="Times New Roman"/>
          <w:sz w:val="24"/>
          <w:szCs w:val="24"/>
        </w:rPr>
        <w:t>Determinar el rendimiento neto del capital mobiliario a integrar en la base imponible del IRPF y las retenciones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deducibles, suponiendo que la entidad financiera le ha cargado en cuenta 41 euros por gastos de administración y</w:t>
      </w:r>
      <w:r w:rsidR="00497DC6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E38B4">
        <w:rPr>
          <w:rFonts w:ascii="Times New Roman" w:eastAsia="HelveticaNeueLTStd-LtCn" w:hAnsi="Times New Roman" w:cs="Times New Roman"/>
          <w:sz w:val="24"/>
          <w:szCs w:val="24"/>
        </w:rPr>
        <w:t>depósito de valores negociables.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(página 156 manual de la declaración de la renta)</w:t>
      </w:r>
    </w:p>
    <w:p w14:paraId="2CE1456E" w14:textId="613195AB" w:rsidR="00E403FE" w:rsidRPr="00CF69C2" w:rsidRDefault="00E403FE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lastRenderedPageBreak/>
        <w:t>Solución</w:t>
      </w:r>
    </w:p>
    <w:p w14:paraId="4647BBA1" w14:textId="77777777" w:rsidR="00E403FE" w:rsidRDefault="00E403FE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479FD249" w14:textId="08FDBCC9" w:rsidR="00E403FE" w:rsidRPr="00E403FE" w:rsidRDefault="00E403FE" w:rsidP="00E403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b/>
          <w:sz w:val="24"/>
          <w:szCs w:val="24"/>
        </w:rPr>
        <w:t>Intereses del depósito a ocho años y un día</w:t>
      </w:r>
    </w:p>
    <w:p w14:paraId="59530320" w14:textId="6D7EB766" w:rsidR="00E403FE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Rendimiento íntegro</w:t>
      </w:r>
      <w:r w:rsidR="007C1B44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7C1B44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C1B44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400,00</w:t>
      </w:r>
    </w:p>
    <w:p w14:paraId="60ABBCD6" w14:textId="5FDEF135" w:rsidR="00E403FE" w:rsidRDefault="007C1B44" w:rsidP="00F7640E">
      <w:pPr>
        <w:tabs>
          <w:tab w:val="left" w:leader="dot" w:pos="6804"/>
          <w:tab w:val="decimal" w:pos="7371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Retención (19% s/400)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E403FE" w:rsidRPr="00E403FE">
        <w:rPr>
          <w:rFonts w:ascii="Times New Roman" w:eastAsia="HelveticaNeueLTStd-LtCn" w:hAnsi="Times New Roman" w:cs="Times New Roman"/>
          <w:sz w:val="24"/>
          <w:szCs w:val="24"/>
        </w:rPr>
        <w:t>76,00</w:t>
      </w:r>
    </w:p>
    <w:p w14:paraId="74295784" w14:textId="77777777" w:rsidR="00E403FE" w:rsidRPr="00E403FE" w:rsidRDefault="00E403FE" w:rsidP="00E403FE">
      <w:pPr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7785242" w14:textId="491D2324" w:rsidR="00E403FE" w:rsidRPr="00E403FE" w:rsidRDefault="00E403FE" w:rsidP="00E403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b/>
          <w:sz w:val="24"/>
          <w:szCs w:val="24"/>
        </w:rPr>
        <w:t>Transmisión obligaciones "M, S.A."</w:t>
      </w:r>
    </w:p>
    <w:p w14:paraId="1DF872C3" w14:textId="77123017" w:rsidR="00E403FE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Valor de transmisión (5.800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- </w:t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>30)</w:t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5.770,00</w:t>
      </w:r>
    </w:p>
    <w:p w14:paraId="5F5772F0" w14:textId="706A5F9D" w:rsid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Valor de adquisición (1/2 x 10.800)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5.400,00</w:t>
      </w:r>
    </w:p>
    <w:p w14:paraId="38E141B2" w14:textId="7D59574E" w:rsidR="00E403FE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 xml:space="preserve">Rendimiento íntegro 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(5.770 - 5.400) </w:t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8D2681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370,00</w:t>
      </w:r>
    </w:p>
    <w:p w14:paraId="34A221B5" w14:textId="06D85AA5" w:rsidR="00E403FE" w:rsidRPr="00E403FE" w:rsidRDefault="00E403FE" w:rsidP="00F7640E">
      <w:pPr>
        <w:tabs>
          <w:tab w:val="left" w:leader="dot" w:pos="6804"/>
          <w:tab w:val="decimal" w:pos="7371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 xml:space="preserve">Retención 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0,00</w:t>
      </w:r>
    </w:p>
    <w:p w14:paraId="48F5E8A7" w14:textId="77777777" w:rsidR="00E403FE" w:rsidRDefault="00E403FE" w:rsidP="00497D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B662925" w14:textId="71F0BC4D" w:rsidR="00E403FE" w:rsidRPr="00E403FE" w:rsidRDefault="00E403FE" w:rsidP="00E403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b/>
          <w:sz w:val="24"/>
          <w:szCs w:val="24"/>
        </w:rPr>
        <w:t>Transmisión de obligaciones "T, S.A."</w:t>
      </w:r>
    </w:p>
    <w:p w14:paraId="594551C6" w14:textId="3BE2F2DC" w:rsidR="00E403FE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Valor de transmisión</w:t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7.210,00</w:t>
      </w:r>
    </w:p>
    <w:p w14:paraId="59672CA8" w14:textId="0C8BC043" w:rsidR="00FC6817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Valor de adquisición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7.815,00</w:t>
      </w:r>
      <w:r w:rsidR="00CF046C">
        <w:rPr>
          <w:rFonts w:ascii="Times New Roman" w:eastAsia="HelveticaNeueLTStd-LtCn" w:hAnsi="Times New Roman" w:cs="Times New Roman"/>
          <w:sz w:val="24"/>
          <w:szCs w:val="24"/>
        </w:rPr>
        <w:t xml:space="preserve">       </w:t>
      </w:r>
    </w:p>
    <w:p w14:paraId="7C4C6478" w14:textId="685B71C0" w:rsidR="00E403FE" w:rsidRPr="00E403FE" w:rsidRDefault="00E403FE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>Rendimiento íntegro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  <w:t xml:space="preserve">- </w:t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605,00</w:t>
      </w:r>
    </w:p>
    <w:p w14:paraId="19B74349" w14:textId="351A1DFF" w:rsidR="00E403FE" w:rsidRDefault="00E403FE" w:rsidP="00F7640E">
      <w:pPr>
        <w:tabs>
          <w:tab w:val="left" w:leader="dot" w:pos="6804"/>
          <w:tab w:val="decimal" w:pos="7371"/>
        </w:tabs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E403FE">
        <w:rPr>
          <w:rFonts w:ascii="Times New Roman" w:eastAsia="HelveticaNeueLTStd-LtCn" w:hAnsi="Times New Roman" w:cs="Times New Roman"/>
          <w:sz w:val="24"/>
          <w:szCs w:val="24"/>
        </w:rPr>
        <w:t xml:space="preserve">Retención 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E403FE">
        <w:rPr>
          <w:rFonts w:ascii="Times New Roman" w:eastAsia="HelveticaNeueLTStd-LtCn" w:hAnsi="Times New Roman" w:cs="Times New Roman"/>
          <w:sz w:val="24"/>
          <w:szCs w:val="24"/>
        </w:rPr>
        <w:t>0,00</w:t>
      </w:r>
    </w:p>
    <w:p w14:paraId="5AA8514C" w14:textId="77777777" w:rsidR="00FC6817" w:rsidRPr="00E403FE" w:rsidRDefault="00FC6817" w:rsidP="00E403FE">
      <w:pPr>
        <w:autoSpaceDE w:val="0"/>
        <w:autoSpaceDN w:val="0"/>
        <w:adjustRightInd w:val="0"/>
        <w:spacing w:after="0" w:line="240" w:lineRule="auto"/>
        <w:ind w:left="993" w:firstLine="360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D5EC067" w14:textId="78CC8F74" w:rsidR="002F422F" w:rsidRDefault="00FC6817" w:rsidP="00FC681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FC6817">
        <w:rPr>
          <w:rFonts w:ascii="Times New Roman" w:eastAsia="HelveticaNeueLTStd-LtCn" w:hAnsi="Times New Roman" w:cs="Times New Roman"/>
          <w:b/>
          <w:sz w:val="24"/>
          <w:szCs w:val="24"/>
        </w:rPr>
        <w:t>Transmisión de Obligaciones del Estado</w:t>
      </w:r>
    </w:p>
    <w:p w14:paraId="0F85D001" w14:textId="56EA18E2" w:rsidR="00FC6817" w:rsidRPr="00FC6817" w:rsidRDefault="00DF4DBB" w:rsidP="00757307">
      <w:pPr>
        <w:pStyle w:val="Prrafodelista"/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Valor de transmisión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C6817">
        <w:rPr>
          <w:rFonts w:ascii="Times New Roman" w:eastAsia="HelveticaNeueLTStd-LtCn" w:hAnsi="Times New Roman" w:cs="Times New Roman"/>
          <w:sz w:val="24"/>
          <w:szCs w:val="24"/>
        </w:rPr>
        <w:t>30.050</w:t>
      </w:r>
      <w:r w:rsidR="00FC6817" w:rsidRPr="00FC6817">
        <w:rPr>
          <w:rFonts w:ascii="Times New Roman" w:eastAsia="HelveticaNeueLTStd-LtCn" w:hAnsi="Times New Roman" w:cs="Times New Roman"/>
          <w:sz w:val="24"/>
          <w:szCs w:val="24"/>
        </w:rPr>
        <w:t>,00</w:t>
      </w:r>
    </w:p>
    <w:p w14:paraId="1B89644C" w14:textId="1727C16C" w:rsidR="00FC6817" w:rsidRPr="00FC6817" w:rsidRDefault="00DF4DBB" w:rsidP="00757307">
      <w:pPr>
        <w:pStyle w:val="Prrafodelista"/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Valor de adquisición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C6817">
        <w:rPr>
          <w:rFonts w:ascii="Times New Roman" w:eastAsia="HelveticaNeueLTStd-LtCn" w:hAnsi="Times New Roman" w:cs="Times New Roman"/>
          <w:sz w:val="24"/>
          <w:szCs w:val="24"/>
        </w:rPr>
        <w:t>27.600</w:t>
      </w:r>
      <w:r w:rsidR="00FC6817" w:rsidRPr="00FC6817">
        <w:rPr>
          <w:rFonts w:ascii="Times New Roman" w:eastAsia="HelveticaNeueLTStd-LtCn" w:hAnsi="Times New Roman" w:cs="Times New Roman"/>
          <w:sz w:val="24"/>
          <w:szCs w:val="24"/>
        </w:rPr>
        <w:t>,00</w:t>
      </w:r>
    </w:p>
    <w:p w14:paraId="31EAC5C6" w14:textId="6B340A93" w:rsidR="00FC6817" w:rsidRPr="00FC6817" w:rsidRDefault="00FC6817" w:rsidP="00757307">
      <w:pPr>
        <w:pStyle w:val="Prrafodelista"/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6817">
        <w:rPr>
          <w:rFonts w:ascii="Times New Roman" w:eastAsia="HelveticaNeueLTStd-LtCn" w:hAnsi="Times New Roman" w:cs="Times New Roman"/>
          <w:sz w:val="24"/>
          <w:szCs w:val="24"/>
        </w:rPr>
        <w:t>Rendimiento íntegro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DF4DBB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>2.4</w:t>
      </w:r>
      <w:r w:rsidRPr="00FC6817">
        <w:rPr>
          <w:rFonts w:ascii="Times New Roman" w:eastAsia="HelveticaNeueLTStd-LtCn" w:hAnsi="Times New Roman" w:cs="Times New Roman"/>
          <w:sz w:val="24"/>
          <w:szCs w:val="24"/>
        </w:rPr>
        <w:t>5</w:t>
      </w:r>
      <w:r>
        <w:rPr>
          <w:rFonts w:ascii="Times New Roman" w:eastAsia="HelveticaNeueLTStd-LtCn" w:hAnsi="Times New Roman" w:cs="Times New Roman"/>
          <w:sz w:val="24"/>
          <w:szCs w:val="24"/>
        </w:rPr>
        <w:t>0</w:t>
      </w:r>
      <w:r w:rsidRPr="00FC6817">
        <w:rPr>
          <w:rFonts w:ascii="Times New Roman" w:eastAsia="HelveticaNeueLTStd-LtCn" w:hAnsi="Times New Roman" w:cs="Times New Roman"/>
          <w:sz w:val="24"/>
          <w:szCs w:val="24"/>
        </w:rPr>
        <w:t>,00</w:t>
      </w:r>
    </w:p>
    <w:p w14:paraId="16B215CC" w14:textId="45FD8000" w:rsidR="00FC6817" w:rsidRPr="00FC6817" w:rsidRDefault="00FC6817" w:rsidP="00F7640E">
      <w:pPr>
        <w:pStyle w:val="Prrafodelista"/>
        <w:tabs>
          <w:tab w:val="left" w:leader="dot" w:pos="6804"/>
          <w:tab w:val="decimal" w:pos="7371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FC6817">
        <w:rPr>
          <w:rFonts w:ascii="Times New Roman" w:eastAsia="HelveticaNeueLTStd-LtCn" w:hAnsi="Times New Roman" w:cs="Times New Roman"/>
          <w:sz w:val="24"/>
          <w:szCs w:val="24"/>
        </w:rPr>
        <w:t xml:space="preserve">Retención 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FC6817">
        <w:rPr>
          <w:rFonts w:ascii="Times New Roman" w:eastAsia="HelveticaNeueLTStd-LtCn" w:hAnsi="Times New Roman" w:cs="Times New Roman"/>
          <w:sz w:val="24"/>
          <w:szCs w:val="24"/>
        </w:rPr>
        <w:t>0,00</w:t>
      </w:r>
    </w:p>
    <w:p w14:paraId="4A645B4D" w14:textId="77777777" w:rsidR="00FC6817" w:rsidRDefault="00FC6817" w:rsidP="00FC6817">
      <w:pPr>
        <w:pStyle w:val="Prrafodelista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561367E" w14:textId="1E04E068" w:rsidR="00FC6817" w:rsidRPr="00B813B0" w:rsidRDefault="00FC6817" w:rsidP="00FC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B813B0">
        <w:rPr>
          <w:rFonts w:ascii="Times New Roman" w:eastAsia="HelveticaNeueLTStd-LtCn" w:hAnsi="Times New Roman" w:cs="Times New Roman"/>
          <w:b/>
          <w:sz w:val="24"/>
          <w:szCs w:val="24"/>
        </w:rPr>
        <w:t>Total rendimientos íntegros a integrar en la base imponible del ahorro:</w:t>
      </w:r>
    </w:p>
    <w:p w14:paraId="72197E23" w14:textId="77777777" w:rsidR="00FC6817" w:rsidRDefault="00FC6817" w:rsidP="00FC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D07C45D" w14:textId="55B2E8F2" w:rsidR="00FC6817" w:rsidRDefault="00FC6817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(400,00 + 370,00 + 2.450,00)</w:t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>3.220,00</w:t>
      </w:r>
    </w:p>
    <w:p w14:paraId="34E5F47D" w14:textId="46868809" w:rsidR="00FC6817" w:rsidRDefault="00FC6817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Gastos Deducibles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>41,00</w:t>
      </w:r>
    </w:p>
    <w:p w14:paraId="65565580" w14:textId="321DAAFF" w:rsidR="00FC6817" w:rsidRPr="00FC6817" w:rsidRDefault="00FC6817" w:rsidP="00757307">
      <w:pPr>
        <w:tabs>
          <w:tab w:val="left" w:leader="dot" w:pos="7655"/>
          <w:tab w:val="decimal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Rendimiento neto</w:t>
      </w:r>
      <w:r w:rsidR="00F7640E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757307">
        <w:rPr>
          <w:rFonts w:ascii="Times New Roman" w:eastAsia="HelveticaNeueLTStd-LtCn" w:hAnsi="Times New Roman" w:cs="Times New Roman"/>
          <w:sz w:val="24"/>
          <w:szCs w:val="24"/>
        </w:rPr>
        <w:tab/>
      </w:r>
      <w:r>
        <w:rPr>
          <w:rFonts w:ascii="Times New Roman" w:eastAsia="HelveticaNeueLTStd-LtCn" w:hAnsi="Times New Roman" w:cs="Times New Roman"/>
          <w:sz w:val="24"/>
          <w:szCs w:val="24"/>
        </w:rPr>
        <w:t>3.179,00</w:t>
      </w:r>
    </w:p>
    <w:p w14:paraId="79A5C2AA" w14:textId="77777777" w:rsidR="00497DC6" w:rsidRDefault="00497DC6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729E679" w14:textId="77777777" w:rsidR="00BF496E" w:rsidRPr="00BF496E" w:rsidRDefault="00BF496E" w:rsidP="00BF49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t>Don G.A.M. suscribi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 xml:space="preserve"> un contrato de seguro de vida de renta vitalicia diferida el d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í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 3 de enero de 2007, satisfaciendo una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prima anual de 6.000 euros pagadera el 5 de enero de cada uno de los 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os 2007 a 2016, ambos inclusive.</w:t>
      </w:r>
    </w:p>
    <w:p w14:paraId="4D7B8D64" w14:textId="77777777" w:rsid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7EC2294" w14:textId="77777777" w:rsidR="00BF496E" w:rsidRP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t>El 23 de octubre de 2016, coincidiendo con su 68 cumplea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os, comenz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 xml:space="preserve"> a cobrar una renta vitalicia de 10.000 euros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anuales.</w:t>
      </w:r>
    </w:p>
    <w:p w14:paraId="58F734CC" w14:textId="77777777" w:rsid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1EB15652" w14:textId="77777777" w:rsidR="00497DC6" w:rsidRPr="00BF496E" w:rsidRDefault="00BF496E" w:rsidP="00BF49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F496E">
        <w:rPr>
          <w:rFonts w:ascii="Times New Roman" w:eastAsia="HelveticaNeueLTStd-LtCn" w:hAnsi="Times New Roman" w:cs="Times New Roman"/>
          <w:sz w:val="24"/>
          <w:szCs w:val="24"/>
        </w:rPr>
        <w:t>Determinar el rendimiento neto de capital mobiliario, sabiendo que seg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ú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n certificaci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ó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n del actuario de la compa</w:t>
      </w:r>
      <w:r w:rsidRPr="00BF496E">
        <w:rPr>
          <w:rFonts w:ascii="Times New Roman" w:eastAsia="HelveticaNeueLTStd-LtCn" w:hAnsi="Times New Roman" w:cs="Times New Roman" w:hint="eastAsia"/>
          <w:sz w:val="24"/>
          <w:szCs w:val="24"/>
        </w:rPr>
        <w:t>ñí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a aseguradora,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BF496E">
        <w:rPr>
          <w:rFonts w:ascii="Times New Roman" w:eastAsia="HelveticaNeueLTStd-LtCn" w:hAnsi="Times New Roman" w:cs="Times New Roman"/>
          <w:sz w:val="24"/>
          <w:szCs w:val="24"/>
        </w:rPr>
        <w:t>el valor actual financiero actuarial de la renta vitalicia a cobrar asciende a 102.000 euros.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(página 165 manual declaración de la renta)</w:t>
      </w:r>
    </w:p>
    <w:p w14:paraId="144943F6" w14:textId="77777777" w:rsidR="002F422F" w:rsidRDefault="002F422F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7E5F3650" w14:textId="7AEB9EF7" w:rsidR="00B813B0" w:rsidRPr="00CF69C2" w:rsidRDefault="00B813B0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Solución</w:t>
      </w:r>
    </w:p>
    <w:p w14:paraId="51025B52" w14:textId="77777777" w:rsidR="00523EAE" w:rsidRDefault="00523EA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C3E5CBF" w14:textId="77777777" w:rsidR="00B813B0" w:rsidRPr="00B813B0" w:rsidRDefault="00B813B0" w:rsidP="00B81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813B0">
        <w:rPr>
          <w:rFonts w:ascii="Times New Roman" w:eastAsia="HelveticaNeueLTStd-LtCn" w:hAnsi="Times New Roman" w:cs="Times New Roman"/>
          <w:sz w:val="24"/>
          <w:szCs w:val="24"/>
        </w:rPr>
        <w:t>El rendimiento neto de capital mobiliario vendrá dado por la suma de:</w:t>
      </w:r>
    </w:p>
    <w:p w14:paraId="3F78DE55" w14:textId="02AC537B" w:rsidR="00B813B0" w:rsidRPr="00B813B0" w:rsidRDefault="00B813B0" w:rsidP="00A46658">
      <w:p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813B0">
        <w:rPr>
          <w:rFonts w:ascii="Times New Roman" w:eastAsia="HelveticaNeueLTStd-LtCn" w:hAnsi="Times New Roman" w:cs="Times New Roman"/>
          <w:sz w:val="24"/>
          <w:szCs w:val="24"/>
        </w:rPr>
        <w:t>Porcenta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je aplicable sobre la anualidad</w:t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(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>20 por 100 s/10.000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)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>2.000</w:t>
      </w:r>
    </w:p>
    <w:p w14:paraId="1AF63FA5" w14:textId="4F19F6C2" w:rsidR="00B813B0" w:rsidRPr="00B813B0" w:rsidRDefault="00B813B0" w:rsidP="00A46658">
      <w:p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813B0">
        <w:rPr>
          <w:rFonts w:ascii="Times New Roman" w:eastAsia="HelveticaNeueLTStd-LtCn" w:hAnsi="Times New Roman" w:cs="Times New Roman"/>
          <w:sz w:val="24"/>
          <w:szCs w:val="24"/>
        </w:rPr>
        <w:t>Rentabilidad hasta la constitución de la ren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ta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[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>(102.000 – 60.000) ÷ 10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]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>4.200</w:t>
      </w:r>
    </w:p>
    <w:p w14:paraId="73F44B78" w14:textId="2D898357" w:rsidR="00B813B0" w:rsidRPr="00B813B0" w:rsidRDefault="00B813B0" w:rsidP="00A46658">
      <w:pPr>
        <w:tabs>
          <w:tab w:val="left" w:leader="dot" w:pos="8789"/>
          <w:tab w:val="decimal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 w:rsidRPr="00B813B0">
        <w:rPr>
          <w:rFonts w:ascii="Times New Roman" w:eastAsia="HelveticaNeueLTStd-LtCn" w:hAnsi="Times New Roman" w:cs="Times New Roman"/>
          <w:sz w:val="24"/>
          <w:szCs w:val="24"/>
        </w:rPr>
        <w:t>Rendim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iento de capital mobiliario</w:t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>(</w:t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>2.000 + 4.200</w:t>
      </w:r>
      <w:r w:rsidR="00AB653C">
        <w:rPr>
          <w:rFonts w:ascii="Times New Roman" w:eastAsia="HelveticaNeueLTStd-LtCn" w:hAnsi="Times New Roman" w:cs="Times New Roman"/>
          <w:sz w:val="24"/>
          <w:szCs w:val="24"/>
        </w:rPr>
        <w:t xml:space="preserve">) </w:t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</w:r>
      <w:r w:rsidR="00A46658">
        <w:rPr>
          <w:rFonts w:ascii="Times New Roman" w:eastAsia="HelveticaNeueLTStd-LtCn" w:hAnsi="Times New Roman" w:cs="Times New Roman"/>
          <w:sz w:val="24"/>
          <w:szCs w:val="24"/>
        </w:rPr>
        <w:tab/>
        <w:t>6</w:t>
      </w:r>
      <w:r w:rsidRPr="00B813B0">
        <w:rPr>
          <w:rFonts w:ascii="Times New Roman" w:eastAsia="HelveticaNeueLTStd-LtCn" w:hAnsi="Times New Roman" w:cs="Times New Roman"/>
          <w:sz w:val="24"/>
          <w:szCs w:val="24"/>
        </w:rPr>
        <w:t>.200</w:t>
      </w:r>
    </w:p>
    <w:p w14:paraId="51671709" w14:textId="77777777" w:rsidR="00B813B0" w:rsidRDefault="00B813B0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53955872" w14:textId="77777777" w:rsidR="00B813B0" w:rsidRDefault="00B813B0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2763CD1" w14:textId="77777777" w:rsidR="00523EAE" w:rsidRDefault="00523EA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D080A92" w14:textId="77777777" w:rsidR="00523EAE" w:rsidRDefault="00523EA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688A6B69" w14:textId="77777777" w:rsidR="00523EAE" w:rsidRDefault="00523EA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3735B76D" w14:textId="77777777" w:rsidR="00F7640E" w:rsidRDefault="00F7640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2CAB2AE" w14:textId="77777777" w:rsidR="00F7640E" w:rsidRDefault="00F7640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55358E22" w14:textId="77777777" w:rsidR="00F7640E" w:rsidRDefault="00F7640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21479C66" w14:textId="77777777" w:rsidR="00523EAE" w:rsidRDefault="00523EAE" w:rsidP="00B8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Std-LtCn" w:hAnsi="Times New Roman" w:cs="Times New Roman"/>
          <w:sz w:val="24"/>
          <w:szCs w:val="24"/>
        </w:rPr>
      </w:pPr>
    </w:p>
    <w:p w14:paraId="59C0E25F" w14:textId="77777777" w:rsidR="00533160" w:rsidRDefault="00533160" w:rsidP="00CA5B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lastRenderedPageBreak/>
        <w:t>PARTE PRÁCTICA</w:t>
      </w:r>
      <w:r w:rsidR="00FD6936">
        <w:rPr>
          <w:rFonts w:ascii="Times New Roman" w:eastAsia="HelveticaNeueLTStd-LtCn" w:hAnsi="Times New Roman" w:cs="Times New Roman"/>
          <w:sz w:val="24"/>
          <w:szCs w:val="24"/>
        </w:rPr>
        <w:t xml:space="preserve"> REAL</w:t>
      </w:r>
    </w:p>
    <w:p w14:paraId="57B94495" w14:textId="77777777" w:rsidR="00BA5A87" w:rsidRDefault="00BA5A87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7988DB72" w14:textId="77777777" w:rsidR="00C86594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2BF4" wp14:editId="2DCD2A73">
                <wp:simplePos x="0" y="0"/>
                <wp:positionH relativeFrom="column">
                  <wp:posOffset>1613535</wp:posOffset>
                </wp:positionH>
                <wp:positionV relativeFrom="paragraph">
                  <wp:posOffset>700405</wp:posOffset>
                </wp:positionV>
                <wp:extent cx="44767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7.05pt;margin-top:55.15pt;width:35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E24C74" wp14:editId="2E9BCD57">
            <wp:simplePos x="0" y="0"/>
            <wp:positionH relativeFrom="column">
              <wp:posOffset>-583565</wp:posOffset>
            </wp:positionH>
            <wp:positionV relativeFrom="paragraph">
              <wp:posOffset>300355</wp:posOffset>
            </wp:positionV>
            <wp:extent cx="7158990" cy="866775"/>
            <wp:effectExtent l="0" t="0" r="381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37" r="1822" b="45015"/>
                    <a:stretch/>
                  </pic:blipFill>
                  <pic:spPr bwMode="auto">
                    <a:xfrm>
                      <a:off x="0" y="0"/>
                      <a:ext cx="715899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HelveticaNeueLTStd-LtCn" w:hAnsi="Times New Roman" w:cs="Times New Roman"/>
          <w:sz w:val="24"/>
          <w:szCs w:val="24"/>
        </w:rPr>
        <w:t>A continuación se presentan los intereses que ha producido una cuenta corriente</w:t>
      </w:r>
    </w:p>
    <w:p w14:paraId="1257A405" w14:textId="77777777"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473C142E" w14:textId="77777777"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Estos datos fiscales se han traducido en la siguiente casilla de la declaración:</w:t>
      </w:r>
    </w:p>
    <w:p w14:paraId="66DF03AC" w14:textId="606969F8" w:rsidR="002368CF" w:rsidRDefault="00CF69C2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A215C39" wp14:editId="4BDD90CD">
            <wp:simplePos x="0" y="0"/>
            <wp:positionH relativeFrom="column">
              <wp:posOffset>-442595</wp:posOffset>
            </wp:positionH>
            <wp:positionV relativeFrom="paragraph">
              <wp:posOffset>190500</wp:posOffset>
            </wp:positionV>
            <wp:extent cx="6803390" cy="8667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3" b="28398"/>
                    <a:stretch/>
                  </pic:blipFill>
                  <pic:spPr bwMode="auto">
                    <a:xfrm>
                      <a:off x="0" y="0"/>
                      <a:ext cx="680339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DAF0" w14:textId="77777777" w:rsidR="002368CF" w:rsidRDefault="002368CF" w:rsidP="00CF69C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2684C94A" w14:textId="0A56E177" w:rsidR="002368CF" w:rsidRPr="00CF69C2" w:rsidRDefault="002368CF" w:rsidP="00B70DC4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¿De dónde sale la cantidad de 3,63 €?</w:t>
      </w:r>
    </w:p>
    <w:p w14:paraId="611784DC" w14:textId="77777777" w:rsidR="00B813B0" w:rsidRDefault="00B813B0" w:rsidP="00B70DC4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4214591D" w14:textId="44DFC4EC" w:rsidR="00B70DC4" w:rsidRDefault="003A71CB" w:rsidP="00B70DC4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De multiplicar los rendimientos dinerarios por la retención de intereses, </w:t>
      </w:r>
      <w:r w:rsidR="00CF69C2">
        <w:rPr>
          <w:rFonts w:ascii="Times New Roman" w:eastAsia="HelveticaNeueLTStd-LtCn" w:hAnsi="Times New Roman" w:cs="Times New Roman"/>
          <w:sz w:val="24"/>
          <w:szCs w:val="24"/>
        </w:rPr>
        <w:t xml:space="preserve">que </w:t>
      </w:r>
      <w:r>
        <w:rPr>
          <w:rFonts w:ascii="Times New Roman" w:eastAsia="HelveticaNeueLTStd-LtCn" w:hAnsi="Times New Roman" w:cs="Times New Roman"/>
          <w:sz w:val="24"/>
          <w:szCs w:val="24"/>
        </w:rPr>
        <w:t>en este caso es el 19%. (</w:t>
      </w:r>
      <w:r w:rsidR="006B78C5">
        <w:rPr>
          <w:rFonts w:ascii="Times New Roman" w:eastAsia="HelveticaNeueLTStd-LtCn" w:hAnsi="Times New Roman" w:cs="Times New Roman"/>
          <w:sz w:val="24"/>
          <w:szCs w:val="24"/>
        </w:rPr>
        <w:t>19,11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="006B78C5">
        <w:rPr>
          <w:rFonts w:ascii="Times New Roman" w:eastAsia="HelveticaNeueLTStd-LtCn" w:hAnsi="Times New Roman" w:cs="Times New Roman"/>
          <w:sz w:val="24"/>
          <w:szCs w:val="24"/>
        </w:rPr>
        <w:t>€ x 19%= 3,63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€)</w:t>
      </w:r>
    </w:p>
    <w:p w14:paraId="41B040E9" w14:textId="77777777" w:rsidR="006B78C5" w:rsidRDefault="006B78C5" w:rsidP="00B70DC4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4F2ADA13" w14:textId="77777777" w:rsidR="002368CF" w:rsidRPr="00CF69C2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¿Existen otros tipos de retención de intereses?</w:t>
      </w:r>
    </w:p>
    <w:p w14:paraId="31A9FB39" w14:textId="77777777" w:rsidR="00B813B0" w:rsidRDefault="00B813B0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3E0B070C" w14:textId="77777777" w:rsidR="00CF69C2" w:rsidRDefault="00CF69C2" w:rsidP="00B813B0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 xml:space="preserve">En </w:t>
      </w:r>
      <w:r w:rsidR="003A71CB">
        <w:rPr>
          <w:rFonts w:ascii="Times New Roman" w:eastAsia="HelveticaNeueLTStd-LtCn" w:hAnsi="Times New Roman" w:cs="Times New Roman"/>
          <w:sz w:val="24"/>
          <w:szCs w:val="24"/>
        </w:rPr>
        <w:t>el año 2016</w:t>
      </w:r>
      <w:r>
        <w:rPr>
          <w:rFonts w:ascii="Times New Roman" w:eastAsia="HelveticaNeueLTStd-LtCn" w:hAnsi="Times New Roman" w:cs="Times New Roman"/>
          <w:sz w:val="24"/>
          <w:szCs w:val="24"/>
        </w:rPr>
        <w:t>, se aplicarán los siguientes intereses</w:t>
      </w:r>
    </w:p>
    <w:p w14:paraId="7BB8570C" w14:textId="77777777" w:rsidR="00CF69C2" w:rsidRDefault="003A71CB" w:rsidP="00CF69C2">
      <w:pPr>
        <w:pStyle w:val="Prrafodelista"/>
        <w:numPr>
          <w:ilvl w:val="0"/>
          <w:numId w:val="9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HelveticaNeueLTStd-LtCn" w:hAnsi="Times New Roman" w:cs="Times New Roman"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Primeros 6.000 € </w:t>
      </w:r>
      <w:r w:rsidR="006B78C5" w:rsidRPr="00CF69C2">
        <w:rPr>
          <w:rFonts w:ascii="Times New Roman" w:eastAsia="HelveticaNeueLTStd-LtCn" w:hAnsi="Times New Roman" w:cs="Times New Roman"/>
          <w:sz w:val="24"/>
          <w:szCs w:val="24"/>
        </w:rPr>
        <w:t>de intereses</w:t>
      </w:r>
      <w:r w:rsidR="00CF69C2">
        <w:rPr>
          <w:rFonts w:ascii="Times New Roman" w:eastAsia="HelveticaNeueLTStd-LtCn" w:hAnsi="Times New Roman" w:cs="Times New Roman"/>
          <w:sz w:val="24"/>
          <w:szCs w:val="24"/>
        </w:rPr>
        <w:t xml:space="preserve"> un tipo del 19%</w:t>
      </w:r>
    </w:p>
    <w:p w14:paraId="084CE8A4" w14:textId="77777777" w:rsidR="00CF69C2" w:rsidRDefault="00CF69C2" w:rsidP="00CF69C2">
      <w:pPr>
        <w:pStyle w:val="Prrafodelista"/>
        <w:numPr>
          <w:ilvl w:val="0"/>
          <w:numId w:val="9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HelveticaNeueLTStd-LtCn" w:hAnsi="Times New Roman" w:cs="Times New Roman"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sz w:val="24"/>
          <w:szCs w:val="24"/>
        </w:rPr>
        <w:t>Entre los 6.001</w:t>
      </w:r>
      <w:r w:rsidR="003A71CB"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 €</w:t>
      </w:r>
      <w:r w:rsidR="006B78C5"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 y los 50.000</w:t>
      </w:r>
      <w:r w:rsidR="003A71CB"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 €</w:t>
      </w:r>
      <w:r w:rsidR="006B78C5"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 se sitúa e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n el 21% </w:t>
      </w:r>
    </w:p>
    <w:p w14:paraId="7413AB92" w14:textId="03C07FD1" w:rsidR="00B813B0" w:rsidRDefault="00CF69C2" w:rsidP="00CF69C2">
      <w:pPr>
        <w:pStyle w:val="Prrafodelista"/>
        <w:numPr>
          <w:ilvl w:val="0"/>
          <w:numId w:val="9"/>
        </w:num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eastAsia="HelveticaNeueLTStd-LtCn" w:hAnsi="Times New Roman" w:cs="Times New Roman"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sz w:val="24"/>
          <w:szCs w:val="24"/>
        </w:rPr>
        <w:t>A partir de los 50.001</w:t>
      </w:r>
      <w:r w:rsidR="003A71CB" w:rsidRPr="00CF69C2">
        <w:rPr>
          <w:rFonts w:ascii="Times New Roman" w:eastAsia="HelveticaNeueLTStd-LtCn" w:hAnsi="Times New Roman" w:cs="Times New Roman"/>
          <w:sz w:val="24"/>
          <w:szCs w:val="24"/>
        </w:rPr>
        <w:t xml:space="preserve"> €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salta hasta el 23%</w:t>
      </w:r>
    </w:p>
    <w:p w14:paraId="652F6DD9" w14:textId="77777777" w:rsidR="00CF69C2" w:rsidRPr="00CF69C2" w:rsidRDefault="00CF69C2" w:rsidP="00CF69C2">
      <w:pPr>
        <w:pStyle w:val="Prrafodelista"/>
        <w:tabs>
          <w:tab w:val="left" w:pos="1155"/>
        </w:tabs>
        <w:autoSpaceDE w:val="0"/>
        <w:autoSpaceDN w:val="0"/>
        <w:adjustRightInd w:val="0"/>
        <w:spacing w:after="0" w:line="240" w:lineRule="auto"/>
        <w:ind w:left="1428"/>
        <w:rPr>
          <w:rFonts w:ascii="Times New Roman" w:eastAsia="HelveticaNeueLTStd-LtCn" w:hAnsi="Times New Roman" w:cs="Times New Roman"/>
          <w:sz w:val="24"/>
          <w:szCs w:val="24"/>
        </w:rPr>
      </w:pPr>
    </w:p>
    <w:p w14:paraId="6477F564" w14:textId="77777777" w:rsidR="002368CF" w:rsidRPr="00CF69C2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b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¿A qué se refiere la casilla número 32?</w:t>
      </w:r>
    </w:p>
    <w:p w14:paraId="690DEA92" w14:textId="77777777"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0D7B16E3" w14:textId="3AA9DAF1" w:rsidR="006B78C5" w:rsidRPr="006B78C5" w:rsidRDefault="006B78C5" w:rsidP="006B78C5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 w:rsidRPr="00CF69C2">
        <w:rPr>
          <w:rFonts w:ascii="Times New Roman" w:eastAsia="HelveticaNeueLTStd-LtCn" w:hAnsi="Times New Roman" w:cs="Times New Roman"/>
          <w:b/>
          <w:sz w:val="24"/>
          <w:szCs w:val="24"/>
        </w:rPr>
        <w:t>Casilla 32:</w:t>
      </w:r>
      <w:r>
        <w:rPr>
          <w:rFonts w:ascii="Times New Roman" w:eastAsia="HelveticaNeueLTStd-LtCn" w:hAnsi="Times New Roman" w:cs="Times New Roman"/>
          <w:sz w:val="24"/>
          <w:szCs w:val="24"/>
        </w:rPr>
        <w:t xml:space="preserve"> </w:t>
      </w:r>
      <w:r w:rsidRPr="006B78C5">
        <w:rPr>
          <w:rFonts w:ascii="Times New Roman" w:eastAsia="HelveticaNeueLTStd-LtCn" w:hAnsi="Times New Roman" w:cs="Times New Roman"/>
          <w:sz w:val="24"/>
          <w:szCs w:val="24"/>
        </w:rPr>
        <w:t>Gastos deducibles</w:t>
      </w:r>
      <w:r w:rsidR="00FC6817">
        <w:rPr>
          <w:rFonts w:ascii="Times New Roman" w:eastAsia="HelveticaNeueLTStd-LtCn" w:hAnsi="Times New Roman" w:cs="Times New Roman"/>
          <w:sz w:val="24"/>
          <w:szCs w:val="24"/>
        </w:rPr>
        <w:t xml:space="preserve"> por las comisiones que te cobra el banco, como el mantenimiento de la cuenta</w:t>
      </w:r>
    </w:p>
    <w:p w14:paraId="55ECDCCC" w14:textId="77777777" w:rsid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</w:p>
    <w:p w14:paraId="7ADF5E50" w14:textId="77777777" w:rsidR="002368CF" w:rsidRPr="002368CF" w:rsidRDefault="002368CF" w:rsidP="0004753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Times New Roman" w:eastAsia="HelveticaNeueLTStd-LtCn" w:hAnsi="Times New Roman" w:cs="Times New Roman"/>
          <w:sz w:val="24"/>
          <w:szCs w:val="24"/>
        </w:rPr>
      </w:pPr>
      <w:r>
        <w:rPr>
          <w:rFonts w:ascii="Times New Roman" w:eastAsia="HelveticaNeueLTStd-LtCn" w:hAnsi="Times New Roman" w:cs="Times New Roman"/>
          <w:sz w:val="24"/>
          <w:szCs w:val="24"/>
        </w:rPr>
        <w:t>Puedes encontrar las respuestas en las páginas del manual de la declaración de la renta</w:t>
      </w:r>
      <w:r w:rsidR="003E54F2">
        <w:rPr>
          <w:rFonts w:ascii="Times New Roman" w:eastAsia="HelveticaNeueLTStd-LtCn" w:hAnsi="Times New Roman" w:cs="Times New Roman"/>
          <w:sz w:val="24"/>
          <w:szCs w:val="24"/>
        </w:rPr>
        <w:t xml:space="preserve"> o buscando en google.</w:t>
      </w:r>
    </w:p>
    <w:sectPr w:rsidR="002368CF" w:rsidRPr="002368CF" w:rsidSect="0004753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Std-LtC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7E87"/>
    <w:multiLevelType w:val="hybridMultilevel"/>
    <w:tmpl w:val="614C0DC0"/>
    <w:lvl w:ilvl="0" w:tplc="287EC14E">
      <w:numFmt w:val="bullet"/>
      <w:lvlText w:val="-"/>
      <w:lvlJc w:val="left"/>
      <w:pPr>
        <w:ind w:left="1353" w:hanging="360"/>
      </w:pPr>
      <w:rPr>
        <w:rFonts w:ascii="Times New Roman" w:eastAsia="HelveticaNeueLTStd-LtC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E591C97"/>
    <w:multiLevelType w:val="hybridMultilevel"/>
    <w:tmpl w:val="1C1007B2"/>
    <w:lvl w:ilvl="0" w:tplc="942006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0B45"/>
    <w:multiLevelType w:val="hybridMultilevel"/>
    <w:tmpl w:val="81A2B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110"/>
    <w:multiLevelType w:val="hybridMultilevel"/>
    <w:tmpl w:val="8F4E25D6"/>
    <w:lvl w:ilvl="0" w:tplc="53A44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F6333E"/>
    <w:multiLevelType w:val="hybridMultilevel"/>
    <w:tmpl w:val="030894FA"/>
    <w:lvl w:ilvl="0" w:tplc="D6F64DD2">
      <w:numFmt w:val="bullet"/>
      <w:lvlText w:val="-"/>
      <w:lvlJc w:val="left"/>
      <w:pPr>
        <w:ind w:left="626" w:hanging="180"/>
      </w:pPr>
      <w:rPr>
        <w:rFonts w:ascii="Arial" w:eastAsia="Arial" w:hAnsi="Arial" w:cs="Arial" w:hint="default"/>
        <w:color w:val="231F20"/>
        <w:w w:val="105"/>
        <w:sz w:val="16"/>
        <w:szCs w:val="16"/>
      </w:rPr>
    </w:lvl>
    <w:lvl w:ilvl="1" w:tplc="D8222DF4">
      <w:numFmt w:val="bullet"/>
      <w:lvlText w:val="•"/>
      <w:lvlJc w:val="left"/>
      <w:pPr>
        <w:ind w:left="1289" w:hanging="180"/>
      </w:pPr>
      <w:rPr>
        <w:rFonts w:hint="default"/>
      </w:rPr>
    </w:lvl>
    <w:lvl w:ilvl="2" w:tplc="5D18DABC">
      <w:numFmt w:val="bullet"/>
      <w:lvlText w:val="•"/>
      <w:lvlJc w:val="left"/>
      <w:pPr>
        <w:ind w:left="1958" w:hanging="180"/>
      </w:pPr>
      <w:rPr>
        <w:rFonts w:hint="default"/>
      </w:rPr>
    </w:lvl>
    <w:lvl w:ilvl="3" w:tplc="FD369516">
      <w:numFmt w:val="bullet"/>
      <w:lvlText w:val="•"/>
      <w:lvlJc w:val="left"/>
      <w:pPr>
        <w:ind w:left="2627" w:hanging="180"/>
      </w:pPr>
      <w:rPr>
        <w:rFonts w:hint="default"/>
      </w:rPr>
    </w:lvl>
    <w:lvl w:ilvl="4" w:tplc="DF78B7AE">
      <w:numFmt w:val="bullet"/>
      <w:lvlText w:val="•"/>
      <w:lvlJc w:val="left"/>
      <w:pPr>
        <w:ind w:left="3296" w:hanging="180"/>
      </w:pPr>
      <w:rPr>
        <w:rFonts w:hint="default"/>
      </w:rPr>
    </w:lvl>
    <w:lvl w:ilvl="5" w:tplc="3196C9B4">
      <w:numFmt w:val="bullet"/>
      <w:lvlText w:val="•"/>
      <w:lvlJc w:val="left"/>
      <w:pPr>
        <w:ind w:left="3965" w:hanging="180"/>
      </w:pPr>
      <w:rPr>
        <w:rFonts w:hint="default"/>
      </w:rPr>
    </w:lvl>
    <w:lvl w:ilvl="6" w:tplc="A036C756">
      <w:numFmt w:val="bullet"/>
      <w:lvlText w:val="•"/>
      <w:lvlJc w:val="left"/>
      <w:pPr>
        <w:ind w:left="4634" w:hanging="180"/>
      </w:pPr>
      <w:rPr>
        <w:rFonts w:hint="default"/>
      </w:rPr>
    </w:lvl>
    <w:lvl w:ilvl="7" w:tplc="C9DEBE04">
      <w:numFmt w:val="bullet"/>
      <w:lvlText w:val="•"/>
      <w:lvlJc w:val="left"/>
      <w:pPr>
        <w:ind w:left="5303" w:hanging="180"/>
      </w:pPr>
      <w:rPr>
        <w:rFonts w:hint="default"/>
      </w:rPr>
    </w:lvl>
    <w:lvl w:ilvl="8" w:tplc="412E0ED0">
      <w:numFmt w:val="bullet"/>
      <w:lvlText w:val="•"/>
      <w:lvlJc w:val="left"/>
      <w:pPr>
        <w:ind w:left="5972" w:hanging="180"/>
      </w:pPr>
      <w:rPr>
        <w:rFonts w:hint="default"/>
      </w:rPr>
    </w:lvl>
  </w:abstractNum>
  <w:abstractNum w:abstractNumId="5">
    <w:nsid w:val="3111165A"/>
    <w:multiLevelType w:val="hybridMultilevel"/>
    <w:tmpl w:val="77BA9B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A77871"/>
    <w:multiLevelType w:val="hybridMultilevel"/>
    <w:tmpl w:val="9DB6E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DEE"/>
    <w:multiLevelType w:val="hybridMultilevel"/>
    <w:tmpl w:val="6C4C0528"/>
    <w:lvl w:ilvl="0" w:tplc="3940BA82">
      <w:numFmt w:val="bullet"/>
      <w:lvlText w:val="-"/>
      <w:lvlJc w:val="left"/>
      <w:pPr>
        <w:ind w:left="462" w:hanging="170"/>
      </w:pPr>
      <w:rPr>
        <w:rFonts w:ascii="Arial" w:eastAsia="Arial" w:hAnsi="Arial" w:cs="Arial" w:hint="default"/>
        <w:color w:val="231F20"/>
        <w:w w:val="105"/>
        <w:sz w:val="16"/>
        <w:szCs w:val="16"/>
      </w:rPr>
    </w:lvl>
    <w:lvl w:ilvl="1" w:tplc="BC082A9E">
      <w:numFmt w:val="bullet"/>
      <w:lvlText w:val="-"/>
      <w:lvlJc w:val="left"/>
      <w:pPr>
        <w:ind w:left="390" w:hanging="177"/>
      </w:pPr>
      <w:rPr>
        <w:rFonts w:ascii="Times New Roman" w:eastAsia="Times New Roman" w:hAnsi="Times New Roman" w:cs="Times New Roman" w:hint="default"/>
        <w:color w:val="231F20"/>
        <w:spacing w:val="-19"/>
        <w:w w:val="99"/>
        <w:sz w:val="18"/>
        <w:szCs w:val="18"/>
      </w:rPr>
    </w:lvl>
    <w:lvl w:ilvl="2" w:tplc="52BAF984">
      <w:numFmt w:val="bullet"/>
      <w:lvlText w:val="•"/>
      <w:lvlJc w:val="left"/>
      <w:pPr>
        <w:ind w:left="1203" w:hanging="177"/>
      </w:pPr>
      <w:rPr>
        <w:rFonts w:hint="default"/>
      </w:rPr>
    </w:lvl>
    <w:lvl w:ilvl="3" w:tplc="D28607AE">
      <w:numFmt w:val="bullet"/>
      <w:lvlText w:val="•"/>
      <w:lvlJc w:val="left"/>
      <w:pPr>
        <w:ind w:left="1946" w:hanging="177"/>
      </w:pPr>
      <w:rPr>
        <w:rFonts w:hint="default"/>
      </w:rPr>
    </w:lvl>
    <w:lvl w:ilvl="4" w:tplc="DD2ED310">
      <w:numFmt w:val="bullet"/>
      <w:lvlText w:val="•"/>
      <w:lvlJc w:val="left"/>
      <w:pPr>
        <w:ind w:left="2690" w:hanging="177"/>
      </w:pPr>
      <w:rPr>
        <w:rFonts w:hint="default"/>
      </w:rPr>
    </w:lvl>
    <w:lvl w:ilvl="5" w:tplc="8E221DD0">
      <w:numFmt w:val="bullet"/>
      <w:lvlText w:val="•"/>
      <w:lvlJc w:val="left"/>
      <w:pPr>
        <w:ind w:left="3433" w:hanging="177"/>
      </w:pPr>
      <w:rPr>
        <w:rFonts w:hint="default"/>
      </w:rPr>
    </w:lvl>
    <w:lvl w:ilvl="6" w:tplc="32BE1B02">
      <w:numFmt w:val="bullet"/>
      <w:lvlText w:val="•"/>
      <w:lvlJc w:val="left"/>
      <w:pPr>
        <w:ind w:left="4176" w:hanging="177"/>
      </w:pPr>
      <w:rPr>
        <w:rFonts w:hint="default"/>
      </w:rPr>
    </w:lvl>
    <w:lvl w:ilvl="7" w:tplc="6C86B26A">
      <w:numFmt w:val="bullet"/>
      <w:lvlText w:val="•"/>
      <w:lvlJc w:val="left"/>
      <w:pPr>
        <w:ind w:left="4920" w:hanging="177"/>
      </w:pPr>
      <w:rPr>
        <w:rFonts w:hint="default"/>
      </w:rPr>
    </w:lvl>
    <w:lvl w:ilvl="8" w:tplc="080E8344">
      <w:numFmt w:val="bullet"/>
      <w:lvlText w:val="•"/>
      <w:lvlJc w:val="left"/>
      <w:pPr>
        <w:ind w:left="5663" w:hanging="177"/>
      </w:pPr>
      <w:rPr>
        <w:rFonts w:hint="default"/>
      </w:rPr>
    </w:lvl>
  </w:abstractNum>
  <w:abstractNum w:abstractNumId="8">
    <w:nsid w:val="7B536A65"/>
    <w:multiLevelType w:val="hybridMultilevel"/>
    <w:tmpl w:val="FDC06E7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B"/>
    <w:rsid w:val="00047531"/>
    <w:rsid w:val="000D2F82"/>
    <w:rsid w:val="000F46AB"/>
    <w:rsid w:val="00157ADB"/>
    <w:rsid w:val="001E698E"/>
    <w:rsid w:val="002368CF"/>
    <w:rsid w:val="0028148A"/>
    <w:rsid w:val="0029141A"/>
    <w:rsid w:val="002B0622"/>
    <w:rsid w:val="002F422F"/>
    <w:rsid w:val="003A71CB"/>
    <w:rsid w:val="003E54F2"/>
    <w:rsid w:val="00450ED5"/>
    <w:rsid w:val="00497DC6"/>
    <w:rsid w:val="00523EAE"/>
    <w:rsid w:val="00533160"/>
    <w:rsid w:val="00552056"/>
    <w:rsid w:val="005834BC"/>
    <w:rsid w:val="00664DE2"/>
    <w:rsid w:val="00680652"/>
    <w:rsid w:val="006B78C5"/>
    <w:rsid w:val="006D5C9E"/>
    <w:rsid w:val="006E38B4"/>
    <w:rsid w:val="00757307"/>
    <w:rsid w:val="007C1B44"/>
    <w:rsid w:val="0080599F"/>
    <w:rsid w:val="0085303B"/>
    <w:rsid w:val="008D2681"/>
    <w:rsid w:val="009C6903"/>
    <w:rsid w:val="00A46658"/>
    <w:rsid w:val="00AB653C"/>
    <w:rsid w:val="00AE4952"/>
    <w:rsid w:val="00B70DC4"/>
    <w:rsid w:val="00B813B0"/>
    <w:rsid w:val="00BA5A87"/>
    <w:rsid w:val="00BF496E"/>
    <w:rsid w:val="00C639F6"/>
    <w:rsid w:val="00C86594"/>
    <w:rsid w:val="00CA15B7"/>
    <w:rsid w:val="00CA4417"/>
    <w:rsid w:val="00CA5B5D"/>
    <w:rsid w:val="00CF046C"/>
    <w:rsid w:val="00CF69C2"/>
    <w:rsid w:val="00D50741"/>
    <w:rsid w:val="00D90B29"/>
    <w:rsid w:val="00DF4DBB"/>
    <w:rsid w:val="00E403FE"/>
    <w:rsid w:val="00E532A0"/>
    <w:rsid w:val="00EB5208"/>
    <w:rsid w:val="00F64E36"/>
    <w:rsid w:val="00F7640E"/>
    <w:rsid w:val="00F82378"/>
    <w:rsid w:val="00FC6817"/>
    <w:rsid w:val="00FD6936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642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5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5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B78C5"/>
  </w:style>
  <w:style w:type="table" w:customStyle="1" w:styleId="TableNormal">
    <w:name w:val="Table Normal"/>
    <w:uiPriority w:val="2"/>
    <w:semiHidden/>
    <w:unhideWhenUsed/>
    <w:qFormat/>
    <w:rsid w:val="00FC6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68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uesto">
    <w:name w:val="Title"/>
    <w:basedOn w:val="Normal"/>
    <w:next w:val="Subttulo"/>
    <w:link w:val="PuestoCar"/>
    <w:uiPriority w:val="1"/>
    <w:qFormat/>
    <w:rsid w:val="003A71CB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3A71CB"/>
    <w:rPr>
      <w:rFonts w:asciiTheme="majorHAnsi" w:eastAsiaTheme="majorEastAsia" w:hAnsiTheme="majorHAnsi" w:cstheme="majorBidi"/>
      <w:b/>
      <w:caps/>
      <w:color w:val="1F497D" w:themeColor="text2"/>
      <w:kern w:val="28"/>
      <w:sz w:val="100"/>
      <w:szCs w:val="56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1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A71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846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Usuario de Microsoft Office</cp:lastModifiedBy>
  <cp:revision>3</cp:revision>
  <cp:lastPrinted>2017-11-10T07:14:00Z</cp:lastPrinted>
  <dcterms:created xsi:type="dcterms:W3CDTF">2017-12-02T00:37:00Z</dcterms:created>
  <dcterms:modified xsi:type="dcterms:W3CDTF">2017-12-02T13:18:00Z</dcterms:modified>
</cp:coreProperties>
</file>