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A9131D" w14:textId="13DD2176" w:rsidR="00FB21E7" w:rsidRPr="00C00AA5" w:rsidRDefault="00FB21E7" w:rsidP="00FB21E7">
      <w:pPr>
        <w:pStyle w:val="Puesto"/>
        <w:jc w:val="center"/>
        <w:rPr>
          <w:rFonts w:ascii="Verdana" w:hAnsi="Verdana"/>
          <w:b w:val="0"/>
          <w:caps w:val="0"/>
          <w:color w:val="4F81BD" w:themeColor="accent1"/>
          <w:sz w:val="46"/>
          <w:szCs w:val="4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0AA5">
        <w:rPr>
          <w:rFonts w:ascii="Verdana" w:hAnsi="Verdana"/>
          <w:b w:val="0"/>
          <w:caps w:val="0"/>
          <w:color w:val="4F81BD" w:themeColor="accent1"/>
          <w:sz w:val="46"/>
          <w:szCs w:val="4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Rendimientos de Actividades Económicas</w:t>
      </w:r>
      <w:r>
        <w:rPr>
          <w:rFonts w:ascii="Verdana" w:hAnsi="Verdana"/>
          <w:b w:val="0"/>
          <w:caps w:val="0"/>
          <w:color w:val="4F81BD" w:themeColor="accent1"/>
          <w:sz w:val="46"/>
          <w:szCs w:val="4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Método de Estimación Objetiva</w:t>
      </w:r>
    </w:p>
    <w:p w14:paraId="15BC0D04" w14:textId="77777777" w:rsidR="0046213C" w:rsidRDefault="0046213C" w:rsidP="00FC43E8">
      <w:pPr>
        <w:pStyle w:val="Prrafodelista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6A4C148A" w14:textId="77777777" w:rsidR="00FC43E8" w:rsidRDefault="00FC43E8" w:rsidP="00FB21E7">
      <w:pPr>
        <w:autoSpaceDE w:val="0"/>
        <w:autoSpaceDN w:val="0"/>
        <w:adjustRightInd w:val="0"/>
        <w:spacing w:after="0"/>
        <w:ind w:left="142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 w:rsidRPr="00FC43E8">
        <w:rPr>
          <w:rFonts w:ascii="Times New Roman" w:eastAsia="HelveticaNeueLTStd-LtCn" w:hAnsi="Times New Roman" w:cs="Times New Roman"/>
          <w:sz w:val="24"/>
          <w:szCs w:val="24"/>
        </w:rPr>
        <w:t>Bar de categor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í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a especial (ep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í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grafe IAE: 673.1), situado en un local alquilado en la ciudad de Salamanca, en el que desde</w:t>
      </w:r>
      <w:r>
        <w:rPr>
          <w:rFonts w:ascii="Times New Roman" w:eastAsia="HelveticaNeueLTStd-LtCn" w:hAnsi="Times New Roman" w:cs="Times New Roman"/>
          <w:sz w:val="24"/>
          <w:szCs w:val="24"/>
        </w:rPr>
        <w:t xml:space="preserve"> 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su apertura en el a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ñ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o 1995 trabajan con el titular 3 personas asalariadas a jornada completa seg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ú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n el Convenio Colectivo</w:t>
      </w:r>
      <w:r>
        <w:rPr>
          <w:rFonts w:ascii="Times New Roman" w:eastAsia="HelveticaNeueLTStd-LtCn" w:hAnsi="Times New Roman" w:cs="Times New Roman"/>
          <w:sz w:val="24"/>
          <w:szCs w:val="24"/>
        </w:rPr>
        <w:t xml:space="preserve"> 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del sector, que fija una jornada laboral de 1.792 horas anuales. El titular no desarrolla ninguna otra actividad econ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ó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mica.</w:t>
      </w:r>
    </w:p>
    <w:p w14:paraId="03BCD3EB" w14:textId="77777777" w:rsidR="00FC43E8" w:rsidRPr="00FC43E8" w:rsidRDefault="00FC43E8" w:rsidP="00FB21E7">
      <w:pPr>
        <w:autoSpaceDE w:val="0"/>
        <w:autoSpaceDN w:val="0"/>
        <w:adjustRightInd w:val="0"/>
        <w:spacing w:after="0"/>
        <w:ind w:left="142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7E1A936B" w14:textId="77777777" w:rsidR="00FC43E8" w:rsidRPr="00FC43E8" w:rsidRDefault="00FC43E8" w:rsidP="00FB21E7">
      <w:pPr>
        <w:autoSpaceDE w:val="0"/>
        <w:autoSpaceDN w:val="0"/>
        <w:adjustRightInd w:val="0"/>
        <w:spacing w:after="0"/>
        <w:ind w:left="142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 w:rsidRPr="00FC43E8">
        <w:rPr>
          <w:rFonts w:ascii="Times New Roman" w:eastAsia="HelveticaNeueLTStd-LtCn" w:hAnsi="Times New Roman" w:cs="Times New Roman"/>
          <w:sz w:val="24"/>
          <w:szCs w:val="24"/>
        </w:rPr>
        <w:t>En el ejercicio anterior (2015), el n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ú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mero de unidades del m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ó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dulo "personal asalariado" ascendi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ó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 xml:space="preserve"> a 3 personas. Por lo que</w:t>
      </w:r>
      <w:r>
        <w:rPr>
          <w:rFonts w:ascii="Times New Roman" w:eastAsia="HelveticaNeueLTStd-LtCn" w:hAnsi="Times New Roman" w:cs="Times New Roman"/>
          <w:sz w:val="24"/>
          <w:szCs w:val="24"/>
        </w:rPr>
        <w:t xml:space="preserve"> 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se refiere al ejercicio 2016, la actividad se ha desarrollado con el siguiente detalle:</w:t>
      </w:r>
    </w:p>
    <w:p w14:paraId="5C9660C9" w14:textId="77777777" w:rsidR="00FC43E8" w:rsidRPr="00FC43E8" w:rsidRDefault="00FC43E8" w:rsidP="00FB21E7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 w:rsidRPr="00FC43E8">
        <w:rPr>
          <w:rFonts w:ascii="Times New Roman" w:eastAsia="HelveticaNeueLTStd-LtCn" w:hAnsi="Times New Roman" w:cs="Times New Roman"/>
          <w:sz w:val="24"/>
          <w:szCs w:val="24"/>
        </w:rPr>
        <w:t>El 1 de septiembre se contrataron 2 nuevos trabajadores mayores de 19 a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ñ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os que permanec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í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an en la empresa a 31 de</w:t>
      </w:r>
      <w:r w:rsidR="002F3E97">
        <w:rPr>
          <w:rFonts w:ascii="Times New Roman" w:eastAsia="HelveticaNeueLTStd-LtCn" w:hAnsi="Times New Roman" w:cs="Times New Roman"/>
          <w:sz w:val="24"/>
          <w:szCs w:val="24"/>
        </w:rPr>
        <w:t xml:space="preserve"> 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diciembre de 2016, cada uno de los cuales ha totalizado 630 horas de trabajo en dicho a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ñ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o. Las retribuciones totales satisfechas al personal en el ejercicio 2016 ascendieron a 39.500,00 euros.</w:t>
      </w:r>
    </w:p>
    <w:p w14:paraId="100BF509" w14:textId="77777777" w:rsidR="00FC43E8" w:rsidRPr="00FC43E8" w:rsidRDefault="00FC43E8" w:rsidP="00FB21E7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 w:rsidRPr="00FC43E8">
        <w:rPr>
          <w:rFonts w:ascii="Times New Roman" w:eastAsia="HelveticaNeueLTStd-LtCn" w:hAnsi="Times New Roman" w:cs="Times New Roman"/>
          <w:sz w:val="24"/>
          <w:szCs w:val="24"/>
        </w:rPr>
        <w:t>La longitud de la barra del bar es de 10 metros y en el mismo hay instaladas 8 mesas para cuatro personas.</w:t>
      </w:r>
    </w:p>
    <w:p w14:paraId="35C410F8" w14:textId="77777777" w:rsidR="00FC43E8" w:rsidRPr="00FC43E8" w:rsidRDefault="00FC43E8" w:rsidP="00FB21E7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 w:rsidRPr="00FC43E8">
        <w:rPr>
          <w:rFonts w:ascii="Times New Roman" w:eastAsia="HelveticaNeueLTStd-LtCn" w:hAnsi="Times New Roman" w:cs="Times New Roman"/>
          <w:sz w:val="24"/>
          <w:szCs w:val="24"/>
        </w:rPr>
        <w:t>La potencia el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é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ctrica contratada es de 35 kilovatios y en el local hay instalada una m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á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quina recreativa tipo "B".</w:t>
      </w:r>
    </w:p>
    <w:p w14:paraId="3DCBC47F" w14:textId="77777777" w:rsidR="00FC43E8" w:rsidRPr="00FC43E8" w:rsidRDefault="00FC43E8" w:rsidP="00FB21E7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 w:rsidRPr="00FC43E8">
        <w:rPr>
          <w:rFonts w:ascii="Times New Roman" w:eastAsia="HelveticaNeueLTStd-LtCn" w:hAnsi="Times New Roman" w:cs="Times New Roman"/>
          <w:sz w:val="24"/>
          <w:szCs w:val="24"/>
        </w:rPr>
        <w:t xml:space="preserve">Del inmovilizado afecto a la actividad el titular 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ú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nicamente conserva facturas de la cafetera, una vitrina t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é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rmica, la instalaci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ó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 xml:space="preserve">n de aire acondicionado y las 8 mesas con sus sillas. </w:t>
      </w:r>
    </w:p>
    <w:p w14:paraId="4D3E2423" w14:textId="77777777" w:rsidR="00FC43E8" w:rsidRDefault="00FC43E8" w:rsidP="00FB21E7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63FD310C" w14:textId="77777777" w:rsidR="00FC43E8" w:rsidRDefault="00FC43E8" w:rsidP="00FB21E7">
      <w:pPr>
        <w:autoSpaceDE w:val="0"/>
        <w:autoSpaceDN w:val="0"/>
        <w:adjustRightInd w:val="0"/>
        <w:spacing w:after="0"/>
        <w:ind w:left="142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 w:rsidRPr="00FC43E8">
        <w:rPr>
          <w:rFonts w:ascii="Times New Roman" w:eastAsia="HelveticaNeueLTStd-LtCn" w:hAnsi="Times New Roman" w:cs="Times New Roman"/>
          <w:sz w:val="24"/>
          <w:szCs w:val="24"/>
        </w:rPr>
        <w:t>Los datos que figuran en su libro registro de bienes de</w:t>
      </w:r>
      <w:r>
        <w:rPr>
          <w:rFonts w:ascii="Times New Roman" w:eastAsia="HelveticaNeueLTStd-LtCn" w:hAnsi="Times New Roman" w:cs="Times New Roman"/>
          <w:sz w:val="24"/>
          <w:szCs w:val="24"/>
        </w:rPr>
        <w:t xml:space="preserve"> 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inversi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ó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n son los siguientes:</w:t>
      </w:r>
    </w:p>
    <w:p w14:paraId="034F8D81" w14:textId="77777777" w:rsidR="00FC43E8" w:rsidRDefault="00FC43E8" w:rsidP="00FC43E8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7B107B93" wp14:editId="4261B674">
            <wp:simplePos x="0" y="0"/>
            <wp:positionH relativeFrom="column">
              <wp:posOffset>629920</wp:posOffset>
            </wp:positionH>
            <wp:positionV relativeFrom="paragraph">
              <wp:posOffset>168275</wp:posOffset>
            </wp:positionV>
            <wp:extent cx="5455920" cy="11715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2" t="40786" r="21187" b="37160"/>
                    <a:stretch/>
                  </pic:blipFill>
                  <pic:spPr bwMode="auto">
                    <a:xfrm>
                      <a:off x="0" y="0"/>
                      <a:ext cx="545592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42FCF" w14:textId="77777777" w:rsidR="00FC43E8" w:rsidRDefault="00FC43E8" w:rsidP="00FC43E8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3BDAD68B" w14:textId="77777777" w:rsidR="00FC43E8" w:rsidRDefault="00FC43E8" w:rsidP="00FC43E8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556561C5" w14:textId="77777777" w:rsidR="00FC43E8" w:rsidRDefault="00FC43E8" w:rsidP="00FC43E8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2D64A327" w14:textId="77777777" w:rsidR="00FC43E8" w:rsidRDefault="00FC43E8" w:rsidP="00FC43E8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08D3C7D1" w14:textId="77777777" w:rsidR="00FC43E8" w:rsidRDefault="00FC43E8" w:rsidP="00FC43E8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3FA55CB1" w14:textId="77777777" w:rsidR="00FC43E8" w:rsidRDefault="00FC43E8" w:rsidP="00FC43E8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45E1BBE1" w14:textId="77777777" w:rsidR="00FC43E8" w:rsidRDefault="00FC43E8" w:rsidP="00FC43E8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7FF18ECF" w14:textId="77777777" w:rsidR="00FC43E8" w:rsidRDefault="00FC43E8" w:rsidP="00FC43E8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7100A6DD" w14:textId="77777777" w:rsidR="00FC43E8" w:rsidRPr="00FC43E8" w:rsidRDefault="00FC43E8" w:rsidP="00FB21E7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 w:rsidRPr="00FC43E8">
        <w:rPr>
          <w:rFonts w:ascii="Times New Roman" w:eastAsia="HelveticaNeueLTStd-LtCn" w:hAnsi="Times New Roman" w:cs="Times New Roman"/>
          <w:sz w:val="24"/>
          <w:szCs w:val="24"/>
        </w:rPr>
        <w:t>Para sustituir las mesas y sillas del establecimiento, el titular el d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í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a 1 de octubre de 2016 ha adquirido 8 mesas y 32 sillas</w:t>
      </w:r>
      <w:r>
        <w:rPr>
          <w:rFonts w:ascii="Times New Roman" w:eastAsia="HelveticaNeueLTStd-LtCn" w:hAnsi="Times New Roman" w:cs="Times New Roman"/>
          <w:sz w:val="24"/>
          <w:szCs w:val="24"/>
        </w:rPr>
        <w:t xml:space="preserve"> 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nuevas por 2.400,00 euros, sin que el valor unitario de ninguno de dichos muebles supere la cantidad de 601,01 euros.</w:t>
      </w:r>
    </w:p>
    <w:p w14:paraId="410E5C4E" w14:textId="77777777" w:rsidR="00FC43E8" w:rsidRPr="00FC43E8" w:rsidRDefault="00FC43E8" w:rsidP="00FB21E7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 w:rsidRPr="00FC43E8">
        <w:rPr>
          <w:rFonts w:ascii="Times New Roman" w:eastAsia="HelveticaNeueLTStd-LtCn" w:hAnsi="Times New Roman" w:cs="Times New Roman"/>
          <w:sz w:val="24"/>
          <w:szCs w:val="24"/>
        </w:rPr>
        <w:t>Dicho mobiliario ha sido instalado en el bar el d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í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a 15 del citado mes. El mobiliario viejo lo ha vendido por 510,00 euros.</w:t>
      </w:r>
    </w:p>
    <w:p w14:paraId="0CF75F4C" w14:textId="1E9EB411" w:rsidR="002F3E97" w:rsidRDefault="00FC43E8" w:rsidP="00FB21E7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 w:rsidRPr="00FC43E8">
        <w:rPr>
          <w:rFonts w:ascii="Times New Roman" w:eastAsia="HelveticaNeueLTStd-LtCn" w:hAnsi="Times New Roman" w:cs="Times New Roman"/>
          <w:sz w:val="24"/>
          <w:szCs w:val="24"/>
        </w:rPr>
        <w:t>El d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í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a 10 de agosto de 2016 se produjo una inundaci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ó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n en el bar, ocasionando da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ñ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os cuya reparaci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ó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n ascendi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ó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 xml:space="preserve"> a 1.200,00 euros, sin que la p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ó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liza de seguro del titular cubriera el mencionado riesgo. El d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í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a 1 de septiembre, el titular de la actividad present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ó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 xml:space="preserve"> escrito en la Administraci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ó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n de la Agencia Tributaria correspondiente a su domicilio fiscal, comunicando los referidos hechos y aportando factura de las reparaciones efectuadas junto al documento acreditativo de la inundaci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ó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n expedido por el servicio de bomberos de la localidad. Por los servicios competentes de la Administraci</w:t>
      </w:r>
      <w:r w:rsidRPr="00FC43E8">
        <w:rPr>
          <w:rFonts w:ascii="Times New Roman" w:eastAsia="HelveticaNeueLTStd-LtCn" w:hAnsi="Times New Roman" w:cs="Times New Roman" w:hint="eastAsia"/>
          <w:sz w:val="24"/>
          <w:szCs w:val="24"/>
        </w:rPr>
        <w:t>ó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n de la Agencia Tributaria se ha verificado la certeza de la causa que ha motivado el gasto extraordinario y su</w:t>
      </w:r>
      <w:r>
        <w:rPr>
          <w:rFonts w:ascii="Times New Roman" w:eastAsia="HelveticaNeueLTStd-LtCn" w:hAnsi="Times New Roman" w:cs="Times New Roman"/>
          <w:sz w:val="24"/>
          <w:szCs w:val="24"/>
        </w:rPr>
        <w:t xml:space="preserve"> </w:t>
      </w:r>
      <w:r w:rsidRPr="00FC43E8">
        <w:rPr>
          <w:rFonts w:ascii="Times New Roman" w:eastAsia="HelveticaNeueLTStd-LtCn" w:hAnsi="Times New Roman" w:cs="Times New Roman"/>
          <w:sz w:val="24"/>
          <w:szCs w:val="24"/>
        </w:rPr>
        <w:t>cuantía.</w:t>
      </w:r>
    </w:p>
    <w:p w14:paraId="496EACB8" w14:textId="77777777" w:rsidR="00FB21E7" w:rsidRPr="00FB21E7" w:rsidRDefault="00FB21E7" w:rsidP="009772E1">
      <w:pPr>
        <w:pStyle w:val="Prrafodelista"/>
        <w:autoSpaceDE w:val="0"/>
        <w:autoSpaceDN w:val="0"/>
        <w:adjustRightInd w:val="0"/>
        <w:spacing w:after="0"/>
        <w:ind w:left="502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2F045CB4" w14:textId="77777777" w:rsidR="00FB21E7" w:rsidRDefault="00FB21E7" w:rsidP="00B16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090FA986" w14:textId="77777777" w:rsidR="00B165ED" w:rsidRDefault="00B165ED" w:rsidP="00D5249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 w:rsidRPr="00B165ED">
        <w:rPr>
          <w:rFonts w:ascii="Times New Roman" w:eastAsia="HelveticaNeueLTStd-LtCn" w:hAnsi="Times New Roman" w:cs="Times New Roman"/>
          <w:sz w:val="24"/>
          <w:szCs w:val="24"/>
        </w:rPr>
        <w:lastRenderedPageBreak/>
        <w:t>Resu</w:t>
      </w:r>
      <w:r>
        <w:rPr>
          <w:rFonts w:ascii="Times New Roman" w:eastAsia="HelveticaNeueLTStd-LtCn" w:hAnsi="Times New Roman" w:cs="Times New Roman"/>
          <w:sz w:val="24"/>
          <w:szCs w:val="24"/>
        </w:rPr>
        <w:t>elve el caso práctico anterior.</w:t>
      </w:r>
    </w:p>
    <w:p w14:paraId="22A05074" w14:textId="77777777" w:rsidR="009029CD" w:rsidRDefault="009029CD" w:rsidP="00D52492">
      <w:p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5F087037" w14:textId="29208A1C" w:rsidR="009029CD" w:rsidRPr="00F669BB" w:rsidRDefault="009029CD" w:rsidP="00D52492">
      <w:pPr>
        <w:pStyle w:val="Prrafodelista"/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b/>
          <w:szCs w:val="24"/>
        </w:rPr>
      </w:pPr>
      <w:r w:rsidRPr="00F669BB">
        <w:rPr>
          <w:rFonts w:ascii="Times New Roman" w:eastAsia="HelveticaNeueLTStd-LtCn" w:hAnsi="Times New Roman" w:cs="Times New Roman"/>
          <w:b/>
          <w:szCs w:val="24"/>
        </w:rPr>
        <w:t>1ª Fase: Determinación del rendimiento neto previo.</w:t>
      </w:r>
    </w:p>
    <w:p w14:paraId="2BB3BB2D" w14:textId="201F46D3" w:rsidR="009029CD" w:rsidRPr="00F669BB" w:rsidRDefault="009029CD" w:rsidP="00D52492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Cs w:val="24"/>
        </w:rPr>
      </w:pPr>
      <w:r w:rsidRPr="00F669BB">
        <w:rPr>
          <w:rFonts w:ascii="Times New Roman" w:eastAsia="HelveticaNeueLTStd-LtCn" w:hAnsi="Times New Roman" w:cs="Times New Roman"/>
          <w:szCs w:val="24"/>
        </w:rPr>
        <w:t>Determinación del número de unidades computables de cada uno de los módulos aplicables a la actividad</w:t>
      </w:r>
    </w:p>
    <w:p w14:paraId="46A96130" w14:textId="2F692B63" w:rsidR="002C2238" w:rsidRPr="00F669BB" w:rsidRDefault="002C2238" w:rsidP="00D52492">
      <w:pPr>
        <w:pStyle w:val="Prrafodelista"/>
        <w:numPr>
          <w:ilvl w:val="0"/>
          <w:numId w:val="18"/>
        </w:numPr>
        <w:tabs>
          <w:tab w:val="left" w:leader="dot" w:pos="8222"/>
          <w:tab w:val="decimal" w:pos="9356"/>
        </w:tabs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Cs w:val="24"/>
        </w:rPr>
      </w:pPr>
      <w:r w:rsidRPr="00F669BB">
        <w:rPr>
          <w:rFonts w:ascii="Times New Roman" w:eastAsia="HelveticaNeueLTStd-LtCn" w:hAnsi="Times New Roman" w:cs="Times New Roman"/>
          <w:szCs w:val="24"/>
        </w:rPr>
        <w:t>Personal asalariado</w:t>
      </w:r>
      <w:r w:rsidR="00C317D7">
        <w:rPr>
          <w:rFonts w:ascii="Times New Roman" w:eastAsia="HelveticaNeueLTStd-LtCn" w:hAnsi="Times New Roman" w:cs="Times New Roman"/>
          <w:szCs w:val="24"/>
        </w:rPr>
        <w:tab/>
      </w:r>
      <w:r w:rsidR="00AE08D8">
        <w:rPr>
          <w:rFonts w:ascii="Times New Roman" w:eastAsia="HelveticaNeueLTStd-LtCn" w:hAnsi="Times New Roman" w:cs="Times New Roman"/>
          <w:szCs w:val="24"/>
        </w:rPr>
        <w:tab/>
      </w:r>
    </w:p>
    <w:p w14:paraId="6B024F78" w14:textId="70B24A88" w:rsidR="002C2238" w:rsidRPr="00F669BB" w:rsidRDefault="002C2238" w:rsidP="00D52492">
      <w:pPr>
        <w:pStyle w:val="Prrafodelista"/>
        <w:tabs>
          <w:tab w:val="left" w:leader="dot" w:pos="8222"/>
          <w:tab w:val="decimal" w:pos="8647"/>
        </w:tabs>
        <w:autoSpaceDE w:val="0"/>
        <w:autoSpaceDN w:val="0"/>
        <w:adjustRightInd w:val="0"/>
        <w:spacing w:after="0"/>
        <w:ind w:left="1800"/>
        <w:jc w:val="both"/>
        <w:rPr>
          <w:rFonts w:ascii="Times New Roman" w:eastAsia="HelveticaNeueLTStd-LtCn" w:hAnsi="Times New Roman" w:cs="Times New Roman"/>
          <w:szCs w:val="24"/>
        </w:rPr>
      </w:pPr>
      <w:r w:rsidRPr="00F669BB">
        <w:rPr>
          <w:rFonts w:ascii="Times New Roman" w:eastAsia="HelveticaNeueLTStd-LtCn" w:hAnsi="Times New Roman" w:cs="Times New Roman"/>
          <w:szCs w:val="24"/>
        </w:rPr>
        <w:t>3 personas todo el año: (3 x 1.792 horas ÷ 1.792)</w:t>
      </w:r>
      <w:r w:rsidR="00AE08D8">
        <w:rPr>
          <w:rFonts w:ascii="Times New Roman" w:eastAsia="HelveticaNeueLTStd-LtCn" w:hAnsi="Times New Roman" w:cs="Times New Roman"/>
          <w:szCs w:val="24"/>
        </w:rPr>
        <w:tab/>
      </w:r>
      <w:r w:rsidR="00AE08D8">
        <w:rPr>
          <w:rFonts w:ascii="Times New Roman" w:eastAsia="HelveticaNeueLTStd-LtCn" w:hAnsi="Times New Roman" w:cs="Times New Roman"/>
          <w:szCs w:val="24"/>
        </w:rPr>
        <w:tab/>
        <w:t xml:space="preserve">3,00 personas     </w:t>
      </w:r>
    </w:p>
    <w:p w14:paraId="52AF910C" w14:textId="4F152E59" w:rsidR="002C2238" w:rsidRPr="00F669BB" w:rsidRDefault="002C2238" w:rsidP="006B2475">
      <w:pPr>
        <w:pStyle w:val="Prrafodelista"/>
        <w:tabs>
          <w:tab w:val="left" w:leader="dot" w:pos="8222"/>
          <w:tab w:val="decimal" w:pos="8647"/>
        </w:tabs>
        <w:autoSpaceDE w:val="0"/>
        <w:autoSpaceDN w:val="0"/>
        <w:adjustRightInd w:val="0"/>
        <w:spacing w:after="0"/>
        <w:ind w:left="1797"/>
        <w:jc w:val="both"/>
        <w:rPr>
          <w:rFonts w:ascii="Times New Roman" w:eastAsia="HelveticaNeueLTStd-LtCn" w:hAnsi="Times New Roman" w:cs="Times New Roman"/>
          <w:szCs w:val="24"/>
        </w:rPr>
      </w:pPr>
      <w:r w:rsidRPr="00F669BB">
        <w:rPr>
          <w:rFonts w:ascii="Times New Roman" w:eastAsia="HelveticaNeueLTStd-LtCn" w:hAnsi="Times New Roman" w:cs="Times New Roman"/>
          <w:szCs w:val="24"/>
        </w:rPr>
        <w:t>2 personas contratadas el 01-09-2016: (2 x 630 horas ÷ 1.792)</w:t>
      </w:r>
      <w:r w:rsidR="00AE08D8">
        <w:rPr>
          <w:rFonts w:ascii="Times New Roman" w:eastAsia="HelveticaNeueLTStd-LtCn" w:hAnsi="Times New Roman" w:cs="Times New Roman"/>
          <w:szCs w:val="24"/>
        </w:rPr>
        <w:tab/>
      </w:r>
      <w:r w:rsidR="00AE08D8">
        <w:rPr>
          <w:rFonts w:ascii="Times New Roman" w:eastAsia="HelveticaNeueLTStd-LtCn" w:hAnsi="Times New Roman" w:cs="Times New Roman"/>
          <w:szCs w:val="24"/>
        </w:rPr>
        <w:tab/>
      </w:r>
      <w:r w:rsidR="00AE08D8" w:rsidRPr="00AE08D8">
        <w:rPr>
          <w:rFonts w:ascii="Times New Roman" w:eastAsia="HelveticaNeueLTStd-LtCn" w:hAnsi="Times New Roman" w:cs="Times New Roman"/>
          <w:szCs w:val="24"/>
          <w:u w:val="single"/>
        </w:rPr>
        <w:t>0,70 personas</w:t>
      </w:r>
    </w:p>
    <w:p w14:paraId="345C6D46" w14:textId="13FE8945" w:rsidR="002C2238" w:rsidRPr="00F669BB" w:rsidRDefault="002C2238" w:rsidP="00D52492">
      <w:pPr>
        <w:pStyle w:val="Prrafodelista"/>
        <w:tabs>
          <w:tab w:val="left" w:leader="dot" w:pos="8222"/>
          <w:tab w:val="decimal" w:pos="8647"/>
        </w:tabs>
        <w:autoSpaceDE w:val="0"/>
        <w:autoSpaceDN w:val="0"/>
        <w:adjustRightInd w:val="0"/>
        <w:spacing w:after="0"/>
        <w:ind w:left="2410" w:hanging="327"/>
        <w:jc w:val="both"/>
        <w:rPr>
          <w:rFonts w:ascii="Times New Roman" w:eastAsia="HelveticaNeueLTStd-LtCn" w:hAnsi="Times New Roman" w:cs="Times New Roman"/>
          <w:szCs w:val="24"/>
        </w:rPr>
      </w:pPr>
      <w:r w:rsidRPr="00F669BB">
        <w:rPr>
          <w:rFonts w:ascii="Times New Roman" w:eastAsia="HelveticaNeueLTStd-LtCn" w:hAnsi="Times New Roman" w:cs="Times New Roman"/>
          <w:szCs w:val="24"/>
        </w:rPr>
        <w:t>Total</w:t>
      </w:r>
      <w:r w:rsidR="00AE08D8">
        <w:rPr>
          <w:rFonts w:ascii="Times New Roman" w:eastAsia="HelveticaNeueLTStd-LtCn" w:hAnsi="Times New Roman" w:cs="Times New Roman"/>
          <w:szCs w:val="24"/>
        </w:rPr>
        <w:tab/>
      </w:r>
      <w:r w:rsidR="00AE08D8">
        <w:rPr>
          <w:rFonts w:ascii="Times New Roman" w:eastAsia="HelveticaNeueLTStd-LtCn" w:hAnsi="Times New Roman" w:cs="Times New Roman"/>
          <w:szCs w:val="24"/>
        </w:rPr>
        <w:tab/>
        <w:t>3,70 personas</w:t>
      </w:r>
    </w:p>
    <w:p w14:paraId="58D8F031" w14:textId="14EB9919" w:rsidR="002C2238" w:rsidRPr="00F669BB" w:rsidRDefault="002C2238" w:rsidP="00D52492">
      <w:pPr>
        <w:pStyle w:val="Prrafodelista"/>
        <w:numPr>
          <w:ilvl w:val="0"/>
          <w:numId w:val="18"/>
        </w:numPr>
        <w:tabs>
          <w:tab w:val="left" w:leader="dot" w:pos="8222"/>
          <w:tab w:val="decimal" w:pos="8647"/>
        </w:tabs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Cs w:val="24"/>
        </w:rPr>
      </w:pPr>
      <w:r w:rsidRPr="00F669BB">
        <w:rPr>
          <w:rFonts w:ascii="Times New Roman" w:eastAsia="HelveticaNeueLTStd-LtCn" w:hAnsi="Times New Roman" w:cs="Times New Roman"/>
          <w:szCs w:val="24"/>
        </w:rPr>
        <w:t>Personal no asalariado. El titular</w:t>
      </w:r>
      <w:r w:rsidR="00B239BA">
        <w:rPr>
          <w:rFonts w:ascii="Times New Roman" w:eastAsia="HelveticaNeueLTStd-LtCn" w:hAnsi="Times New Roman" w:cs="Times New Roman"/>
          <w:szCs w:val="24"/>
        </w:rPr>
        <w:tab/>
      </w:r>
      <w:r w:rsidR="00B239BA">
        <w:rPr>
          <w:rFonts w:ascii="Times New Roman" w:eastAsia="HelveticaNeueLTStd-LtCn" w:hAnsi="Times New Roman" w:cs="Times New Roman"/>
          <w:szCs w:val="24"/>
        </w:rPr>
        <w:tab/>
        <w:t>1,00 personas</w:t>
      </w:r>
    </w:p>
    <w:p w14:paraId="158378DF" w14:textId="2D5D08D5" w:rsidR="002C2238" w:rsidRPr="00F669BB" w:rsidRDefault="002C2238" w:rsidP="00D52492">
      <w:pPr>
        <w:pStyle w:val="Prrafodelista"/>
        <w:numPr>
          <w:ilvl w:val="0"/>
          <w:numId w:val="18"/>
        </w:numPr>
        <w:tabs>
          <w:tab w:val="left" w:leader="dot" w:pos="8222"/>
          <w:tab w:val="decimal" w:pos="8647"/>
        </w:tabs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Cs w:val="24"/>
        </w:rPr>
      </w:pPr>
      <w:r w:rsidRPr="00F669BB">
        <w:rPr>
          <w:rFonts w:ascii="Times New Roman" w:eastAsia="HelveticaNeueLTStd-LtCn" w:hAnsi="Times New Roman" w:cs="Times New Roman"/>
          <w:szCs w:val="24"/>
        </w:rPr>
        <w:t>Potencia eléctrica. Kilovatios contratados</w:t>
      </w:r>
      <w:r w:rsidR="00B239BA">
        <w:rPr>
          <w:rFonts w:ascii="Times New Roman" w:eastAsia="HelveticaNeueLTStd-LtCn" w:hAnsi="Times New Roman" w:cs="Times New Roman"/>
          <w:szCs w:val="24"/>
        </w:rPr>
        <w:tab/>
      </w:r>
      <w:r w:rsidR="00B239BA">
        <w:rPr>
          <w:rFonts w:ascii="Times New Roman" w:eastAsia="HelveticaNeueLTStd-LtCn" w:hAnsi="Times New Roman" w:cs="Times New Roman"/>
          <w:szCs w:val="24"/>
        </w:rPr>
        <w:tab/>
        <w:t>35,00 Kw</w:t>
      </w:r>
    </w:p>
    <w:p w14:paraId="6FC0BA28" w14:textId="6528A86C" w:rsidR="002C2238" w:rsidRPr="00F669BB" w:rsidRDefault="002C2238" w:rsidP="00D52492">
      <w:pPr>
        <w:pStyle w:val="Prrafodelista"/>
        <w:numPr>
          <w:ilvl w:val="0"/>
          <w:numId w:val="18"/>
        </w:numPr>
        <w:tabs>
          <w:tab w:val="left" w:leader="dot" w:pos="8222"/>
          <w:tab w:val="decimal" w:pos="8647"/>
        </w:tabs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Cs w:val="24"/>
        </w:rPr>
      </w:pPr>
      <w:r w:rsidRPr="00F669BB">
        <w:rPr>
          <w:rFonts w:ascii="Times New Roman" w:eastAsia="HelveticaNeueLTStd-LtCn" w:hAnsi="Times New Roman" w:cs="Times New Roman"/>
          <w:szCs w:val="24"/>
        </w:rPr>
        <w:t>Mesas. Mesas para 4 personas</w:t>
      </w:r>
      <w:r w:rsidR="00B239BA">
        <w:rPr>
          <w:rFonts w:ascii="Times New Roman" w:eastAsia="HelveticaNeueLTStd-LtCn" w:hAnsi="Times New Roman" w:cs="Times New Roman"/>
          <w:szCs w:val="24"/>
        </w:rPr>
        <w:tab/>
      </w:r>
      <w:r w:rsidR="00B239BA">
        <w:rPr>
          <w:rFonts w:ascii="Times New Roman" w:eastAsia="HelveticaNeueLTStd-LtCn" w:hAnsi="Times New Roman" w:cs="Times New Roman"/>
          <w:szCs w:val="24"/>
        </w:rPr>
        <w:tab/>
        <w:t>8,00 mesas</w:t>
      </w:r>
    </w:p>
    <w:p w14:paraId="4FB284BF" w14:textId="63D2174A" w:rsidR="002C2238" w:rsidRPr="00F669BB" w:rsidRDefault="002C2238" w:rsidP="00D52492">
      <w:pPr>
        <w:pStyle w:val="Prrafodelista"/>
        <w:numPr>
          <w:ilvl w:val="0"/>
          <w:numId w:val="18"/>
        </w:numPr>
        <w:tabs>
          <w:tab w:val="left" w:leader="dot" w:pos="8222"/>
          <w:tab w:val="decimal" w:pos="8647"/>
        </w:tabs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Cs w:val="24"/>
        </w:rPr>
      </w:pPr>
      <w:r w:rsidRPr="00F669BB">
        <w:rPr>
          <w:rFonts w:ascii="Times New Roman" w:eastAsia="HelveticaNeueLTStd-LtCn" w:hAnsi="Times New Roman" w:cs="Times New Roman"/>
          <w:szCs w:val="24"/>
        </w:rPr>
        <w:t>Longitud de barra. Metros lineales</w:t>
      </w:r>
      <w:r w:rsidR="00B239BA">
        <w:rPr>
          <w:rFonts w:ascii="Times New Roman" w:eastAsia="HelveticaNeueLTStd-LtCn" w:hAnsi="Times New Roman" w:cs="Times New Roman"/>
          <w:szCs w:val="24"/>
        </w:rPr>
        <w:tab/>
      </w:r>
      <w:r w:rsidR="00B239BA">
        <w:rPr>
          <w:rFonts w:ascii="Times New Roman" w:eastAsia="HelveticaNeueLTStd-LtCn" w:hAnsi="Times New Roman" w:cs="Times New Roman"/>
          <w:szCs w:val="24"/>
        </w:rPr>
        <w:tab/>
        <w:t>10,00 m.l.</w:t>
      </w:r>
    </w:p>
    <w:p w14:paraId="216C229F" w14:textId="6F0569CC" w:rsidR="002C2238" w:rsidRDefault="002C2238" w:rsidP="00D52492">
      <w:pPr>
        <w:pStyle w:val="Prrafodelista"/>
        <w:numPr>
          <w:ilvl w:val="0"/>
          <w:numId w:val="18"/>
        </w:numPr>
        <w:tabs>
          <w:tab w:val="left" w:leader="dot" w:pos="8222"/>
          <w:tab w:val="decimal" w:pos="8647"/>
        </w:tabs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Cs w:val="24"/>
        </w:rPr>
      </w:pPr>
      <w:r w:rsidRPr="00F669BB">
        <w:rPr>
          <w:rFonts w:ascii="Times New Roman" w:eastAsia="HelveticaNeueLTStd-LtCn" w:hAnsi="Times New Roman" w:cs="Times New Roman"/>
          <w:szCs w:val="24"/>
        </w:rPr>
        <w:t>Máquinas recreativas tipo “B”. Numero de máquinas instaladas</w:t>
      </w:r>
      <w:r w:rsidR="00B239BA">
        <w:rPr>
          <w:rFonts w:ascii="Times New Roman" w:eastAsia="HelveticaNeueLTStd-LtCn" w:hAnsi="Times New Roman" w:cs="Times New Roman"/>
          <w:szCs w:val="24"/>
        </w:rPr>
        <w:tab/>
      </w:r>
      <w:r w:rsidR="00B239BA">
        <w:rPr>
          <w:rFonts w:ascii="Times New Roman" w:eastAsia="HelveticaNeueLTStd-LtCn" w:hAnsi="Times New Roman" w:cs="Times New Roman"/>
          <w:szCs w:val="24"/>
        </w:rPr>
        <w:tab/>
        <w:t>1 máquina</w:t>
      </w:r>
    </w:p>
    <w:p w14:paraId="53948CF3" w14:textId="77777777" w:rsidR="003302EA" w:rsidRPr="00F669BB" w:rsidRDefault="003302EA" w:rsidP="003302EA">
      <w:pPr>
        <w:pStyle w:val="Prrafodelista"/>
        <w:tabs>
          <w:tab w:val="left" w:leader="dot" w:pos="8222"/>
          <w:tab w:val="decimal" w:pos="8647"/>
        </w:tabs>
        <w:autoSpaceDE w:val="0"/>
        <w:autoSpaceDN w:val="0"/>
        <w:adjustRightInd w:val="0"/>
        <w:spacing w:after="0"/>
        <w:ind w:left="1800"/>
        <w:jc w:val="both"/>
        <w:rPr>
          <w:rFonts w:ascii="Times New Roman" w:eastAsia="HelveticaNeueLTStd-LtCn" w:hAnsi="Times New Roman" w:cs="Times New Roman"/>
          <w:szCs w:val="24"/>
        </w:rPr>
      </w:pPr>
    </w:p>
    <w:p w14:paraId="02A0C7E1" w14:textId="1B08688F" w:rsidR="00B83B0F" w:rsidRDefault="002C2238" w:rsidP="00D52492">
      <w:pPr>
        <w:pStyle w:val="Prrafodelista"/>
        <w:widowControl w:val="0"/>
        <w:numPr>
          <w:ilvl w:val="0"/>
          <w:numId w:val="15"/>
        </w:numPr>
        <w:tabs>
          <w:tab w:val="left" w:leader="dot" w:pos="8222"/>
          <w:tab w:val="decimal" w:pos="9356"/>
        </w:tabs>
        <w:autoSpaceDE w:val="0"/>
        <w:autoSpaceDN w:val="0"/>
        <w:adjustRightInd w:val="0"/>
        <w:spacing w:after="240"/>
        <w:ind w:left="1077" w:hanging="357"/>
        <w:rPr>
          <w:rFonts w:ascii="Times New Roman" w:eastAsia="HelveticaNeueLTStd-LtCn" w:hAnsi="Times New Roman" w:cs="Times New Roman"/>
          <w:szCs w:val="24"/>
        </w:rPr>
      </w:pPr>
      <w:r w:rsidRPr="00F669BB">
        <w:rPr>
          <w:rFonts w:ascii="Times New Roman" w:eastAsia="HelveticaNeueLTStd-LtCn" w:hAnsi="Times New Roman" w:cs="Times New Roman"/>
          <w:szCs w:val="24"/>
        </w:rPr>
        <w:t>Aplicación al número</w:t>
      </w:r>
      <w:r w:rsidR="00B83B0F" w:rsidRPr="00F669BB">
        <w:rPr>
          <w:rFonts w:ascii="Times New Roman" w:eastAsia="HelveticaNeueLTStd-LtCn" w:hAnsi="Times New Roman" w:cs="Times New Roman"/>
          <w:szCs w:val="24"/>
        </w:rPr>
        <w:t xml:space="preserve"> de unidades de cada módulo del rendimiento anual por unidad antes de amortización establecido en la Orden HAP/2430/2015, de 12 de noviembre (BOE del 18). </w:t>
      </w:r>
    </w:p>
    <w:p w14:paraId="034B25B7" w14:textId="77777777" w:rsidR="00F669BB" w:rsidRDefault="00F669BB" w:rsidP="00F669BB">
      <w:pPr>
        <w:pStyle w:val="Prrafodelista"/>
        <w:widowControl w:val="0"/>
        <w:autoSpaceDE w:val="0"/>
        <w:autoSpaceDN w:val="0"/>
        <w:adjustRightInd w:val="0"/>
        <w:spacing w:after="240" w:line="260" w:lineRule="atLeast"/>
        <w:ind w:left="1080"/>
        <w:rPr>
          <w:rFonts w:ascii="Times New Roman" w:eastAsia="HelveticaNeueLTStd-LtCn" w:hAnsi="Times New Roman" w:cs="Times New Roman"/>
          <w:szCs w:val="24"/>
        </w:rPr>
      </w:pPr>
    </w:p>
    <w:tbl>
      <w:tblPr>
        <w:tblStyle w:val="Tablanormal5"/>
        <w:tblW w:w="0" w:type="auto"/>
        <w:tblLook w:val="04A0" w:firstRow="1" w:lastRow="0" w:firstColumn="1" w:lastColumn="0" w:noHBand="0" w:noVBand="1"/>
      </w:tblPr>
      <w:tblGrid>
        <w:gridCol w:w="3651"/>
        <w:gridCol w:w="2089"/>
        <w:gridCol w:w="2137"/>
        <w:gridCol w:w="2120"/>
      </w:tblGrid>
      <w:tr w:rsidR="007C2454" w14:paraId="121E7F30" w14:textId="77777777" w:rsidTr="00E75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51" w:type="dxa"/>
            <w:vAlign w:val="center"/>
          </w:tcPr>
          <w:p w14:paraId="2C592C9F" w14:textId="5A9E57BB" w:rsidR="00644BDC" w:rsidRDefault="00644BDC" w:rsidP="00E759D6">
            <w:pPr>
              <w:pStyle w:val="Prrafodelista"/>
              <w:widowControl w:val="0"/>
              <w:autoSpaceDE w:val="0"/>
              <w:autoSpaceDN w:val="0"/>
              <w:adjustRightInd w:val="0"/>
              <w:spacing w:after="240" w:line="260" w:lineRule="atLeast"/>
              <w:ind w:left="0"/>
              <w:jc w:val="center"/>
              <w:rPr>
                <w:rFonts w:ascii="Times New Roman" w:eastAsia="HelveticaNeueLTStd-LtCn" w:hAnsi="Times New Roman" w:cs="Times New Roman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Cs w:val="24"/>
              </w:rPr>
              <w:t>Módulo</w:t>
            </w:r>
          </w:p>
        </w:tc>
        <w:tc>
          <w:tcPr>
            <w:tcW w:w="2089" w:type="dxa"/>
            <w:vAlign w:val="center"/>
          </w:tcPr>
          <w:p w14:paraId="74119345" w14:textId="07987E26" w:rsidR="00644BDC" w:rsidRDefault="00644BDC" w:rsidP="00E759D6">
            <w:pPr>
              <w:pStyle w:val="Prrafodelista"/>
              <w:widowControl w:val="0"/>
              <w:autoSpaceDE w:val="0"/>
              <w:autoSpaceDN w:val="0"/>
              <w:adjustRightInd w:val="0"/>
              <w:spacing w:after="240" w:line="26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Cs w:val="24"/>
              </w:rPr>
              <w:t>Nº Unidades</w:t>
            </w:r>
          </w:p>
        </w:tc>
        <w:tc>
          <w:tcPr>
            <w:tcW w:w="2137" w:type="dxa"/>
            <w:vAlign w:val="center"/>
          </w:tcPr>
          <w:p w14:paraId="614BB128" w14:textId="002C29C9" w:rsidR="00644BDC" w:rsidRDefault="00644BDC" w:rsidP="00E759D6">
            <w:pPr>
              <w:pStyle w:val="Prrafodelista"/>
              <w:widowControl w:val="0"/>
              <w:autoSpaceDE w:val="0"/>
              <w:autoSpaceDN w:val="0"/>
              <w:adjustRightInd w:val="0"/>
              <w:spacing w:after="240" w:line="26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Cs w:val="24"/>
              </w:rPr>
              <w:t>Rendimiento por unidad</w:t>
            </w:r>
          </w:p>
        </w:tc>
        <w:tc>
          <w:tcPr>
            <w:tcW w:w="2120" w:type="dxa"/>
            <w:vAlign w:val="center"/>
          </w:tcPr>
          <w:p w14:paraId="10AD8F8C" w14:textId="77777777" w:rsidR="00E759D6" w:rsidRDefault="00E759D6" w:rsidP="00E759D6">
            <w:pPr>
              <w:pStyle w:val="Prrafodelista"/>
              <w:widowControl w:val="0"/>
              <w:autoSpaceDE w:val="0"/>
              <w:autoSpaceDN w:val="0"/>
              <w:adjustRightInd w:val="0"/>
              <w:spacing w:after="240" w:line="26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Cs w:val="24"/>
              </w:rPr>
            </w:pPr>
          </w:p>
          <w:p w14:paraId="2FD8255F" w14:textId="5A9E9456" w:rsidR="00644BDC" w:rsidRDefault="00644BDC" w:rsidP="00E759D6">
            <w:pPr>
              <w:pStyle w:val="Prrafodelista"/>
              <w:widowControl w:val="0"/>
              <w:autoSpaceDE w:val="0"/>
              <w:autoSpaceDN w:val="0"/>
              <w:adjustRightInd w:val="0"/>
              <w:spacing w:after="240" w:line="26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Cs w:val="24"/>
              </w:rPr>
              <w:t>Rendimiento por módulo</w:t>
            </w:r>
          </w:p>
        </w:tc>
      </w:tr>
      <w:tr w:rsidR="00644BDC" w14:paraId="14A6DE87" w14:textId="77777777" w:rsidTr="00630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tcBorders>
              <w:top w:val="single" w:sz="4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</w:tcPr>
          <w:p w14:paraId="37020777" w14:textId="73948D2F" w:rsidR="00644BDC" w:rsidRPr="005945DD" w:rsidRDefault="005945DD" w:rsidP="007C2454">
            <w:pPr>
              <w:widowControl w:val="0"/>
              <w:numPr>
                <w:ilvl w:val="0"/>
                <w:numId w:val="20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13" w:line="260" w:lineRule="atLeast"/>
              <w:ind w:hanging="720"/>
              <w:jc w:val="center"/>
              <w:rPr>
                <w:rFonts w:ascii="Times" w:eastAsiaTheme="minorHAnsi" w:hAnsi="Times" w:cs="Times"/>
                <w:color w:val="000000"/>
                <w:sz w:val="21"/>
                <w:szCs w:val="21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>Personal asalariado</w:t>
            </w:r>
          </w:p>
        </w:tc>
        <w:tc>
          <w:tcPr>
            <w:tcW w:w="2089" w:type="dxa"/>
            <w:tcBorders>
              <w:left w:val="single" w:sz="4" w:space="0" w:color="auto"/>
            </w:tcBorders>
          </w:tcPr>
          <w:p w14:paraId="63E52E74" w14:textId="315241CD" w:rsidR="00644BDC" w:rsidRDefault="00E759D6" w:rsidP="00E759D6">
            <w:pPr>
              <w:pStyle w:val="Prrafodelista"/>
              <w:widowControl w:val="0"/>
              <w:tabs>
                <w:tab w:val="center" w:pos="936"/>
                <w:tab w:val="right" w:pos="1873"/>
              </w:tabs>
              <w:autoSpaceDE w:val="0"/>
              <w:autoSpaceDN w:val="0"/>
              <w:adjustRightInd w:val="0"/>
              <w:spacing w:after="240" w:line="26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Cs w:val="24"/>
              </w:rPr>
              <w:tab/>
            </w:r>
            <w:r w:rsidR="00644BDC">
              <w:rPr>
                <w:rFonts w:ascii="Times New Roman" w:eastAsia="HelveticaNeueLTStd-LtCn" w:hAnsi="Times New Roman" w:cs="Times New Roman"/>
                <w:szCs w:val="24"/>
              </w:rPr>
              <w:t>3,70</w:t>
            </w:r>
            <w:r>
              <w:rPr>
                <w:rFonts w:ascii="Times New Roman" w:eastAsia="HelveticaNeueLTStd-LtCn" w:hAnsi="Times New Roman" w:cs="Times New Roman"/>
                <w:szCs w:val="24"/>
              </w:rPr>
              <w:tab/>
            </w:r>
          </w:p>
        </w:tc>
        <w:tc>
          <w:tcPr>
            <w:tcW w:w="2137" w:type="dxa"/>
          </w:tcPr>
          <w:p w14:paraId="6A340A41" w14:textId="1DE3C0F2" w:rsidR="00644BDC" w:rsidRPr="00AF09CD" w:rsidRDefault="00AF09CD" w:rsidP="007C2454">
            <w:pPr>
              <w:widowControl w:val="0"/>
              <w:autoSpaceDE w:val="0"/>
              <w:autoSpaceDN w:val="0"/>
              <w:adjustRightInd w:val="0"/>
              <w:spacing w:after="240"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000000"/>
                <w:sz w:val="24"/>
                <w:szCs w:val="24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>4.056,30</w:t>
            </w:r>
          </w:p>
        </w:tc>
        <w:tc>
          <w:tcPr>
            <w:tcW w:w="2120" w:type="dxa"/>
          </w:tcPr>
          <w:p w14:paraId="697A51F4" w14:textId="04B79FEF" w:rsidR="00644BDC" w:rsidRDefault="00D0563C" w:rsidP="007C2454">
            <w:pPr>
              <w:pStyle w:val="Prrafodelista"/>
              <w:widowControl w:val="0"/>
              <w:autoSpaceDE w:val="0"/>
              <w:autoSpaceDN w:val="0"/>
              <w:adjustRightInd w:val="0"/>
              <w:spacing w:after="240" w:line="26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Cs w:val="24"/>
              </w:rPr>
              <w:t>15.008,31</w:t>
            </w:r>
          </w:p>
        </w:tc>
      </w:tr>
      <w:tr w:rsidR="00644BDC" w14:paraId="48365715" w14:textId="77777777" w:rsidTr="0063081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tcBorders>
              <w:right w:val="single" w:sz="4" w:space="0" w:color="auto"/>
            </w:tcBorders>
          </w:tcPr>
          <w:p w14:paraId="60B38F32" w14:textId="509EB50D" w:rsidR="00644BDC" w:rsidRPr="005945DD" w:rsidRDefault="005945DD" w:rsidP="007C2454">
            <w:pPr>
              <w:widowControl w:val="0"/>
              <w:numPr>
                <w:ilvl w:val="0"/>
                <w:numId w:val="20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13" w:line="260" w:lineRule="atLeast"/>
              <w:ind w:hanging="720"/>
              <w:jc w:val="center"/>
              <w:rPr>
                <w:rFonts w:ascii="Times" w:eastAsiaTheme="minorHAnsi" w:hAnsi="Times" w:cs="Times"/>
                <w:color w:val="000000"/>
                <w:sz w:val="21"/>
                <w:szCs w:val="21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 xml:space="preserve">Personal no asalariado </w:t>
            </w:r>
          </w:p>
        </w:tc>
        <w:tc>
          <w:tcPr>
            <w:tcW w:w="2089" w:type="dxa"/>
            <w:tcBorders>
              <w:left w:val="single" w:sz="4" w:space="0" w:color="auto"/>
            </w:tcBorders>
          </w:tcPr>
          <w:p w14:paraId="63896D2B" w14:textId="0BAA120B" w:rsidR="00644BDC" w:rsidRDefault="00644BDC" w:rsidP="007C2454">
            <w:pPr>
              <w:pStyle w:val="Prrafodelista"/>
              <w:widowControl w:val="0"/>
              <w:autoSpaceDE w:val="0"/>
              <w:autoSpaceDN w:val="0"/>
              <w:adjustRightInd w:val="0"/>
              <w:spacing w:after="240" w:line="26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Cs w:val="24"/>
              </w:rPr>
              <w:t>1,00</w:t>
            </w:r>
          </w:p>
        </w:tc>
        <w:tc>
          <w:tcPr>
            <w:tcW w:w="2137" w:type="dxa"/>
          </w:tcPr>
          <w:p w14:paraId="2A2DFC10" w14:textId="456DBAD6" w:rsidR="00644BDC" w:rsidRPr="00AF09CD" w:rsidRDefault="00AF09CD" w:rsidP="007C2454">
            <w:pPr>
              <w:widowControl w:val="0"/>
              <w:autoSpaceDE w:val="0"/>
              <w:autoSpaceDN w:val="0"/>
              <w:adjustRightInd w:val="0"/>
              <w:spacing w:after="240"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000000"/>
                <w:sz w:val="24"/>
                <w:szCs w:val="24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>15.538,66</w:t>
            </w:r>
          </w:p>
        </w:tc>
        <w:tc>
          <w:tcPr>
            <w:tcW w:w="2120" w:type="dxa"/>
          </w:tcPr>
          <w:p w14:paraId="412BCBCD" w14:textId="1DA5830E" w:rsidR="00644BDC" w:rsidRPr="005945DD" w:rsidRDefault="005945DD" w:rsidP="007C2454">
            <w:pPr>
              <w:widowControl w:val="0"/>
              <w:autoSpaceDE w:val="0"/>
              <w:autoSpaceDN w:val="0"/>
              <w:adjustRightInd w:val="0"/>
              <w:spacing w:after="240"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000000"/>
                <w:sz w:val="24"/>
                <w:szCs w:val="24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>15.538,66</w:t>
            </w:r>
          </w:p>
        </w:tc>
      </w:tr>
      <w:tr w:rsidR="00644BDC" w14:paraId="767E1BDC" w14:textId="77777777" w:rsidTr="00630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67B791C6" w14:textId="24F93FA2" w:rsidR="00644BDC" w:rsidRPr="0049516E" w:rsidRDefault="0049516E" w:rsidP="007C2454">
            <w:pPr>
              <w:widowControl w:val="0"/>
              <w:numPr>
                <w:ilvl w:val="0"/>
                <w:numId w:val="20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13" w:line="260" w:lineRule="atLeast"/>
              <w:ind w:hanging="720"/>
              <w:jc w:val="center"/>
              <w:rPr>
                <w:rFonts w:ascii="Times" w:eastAsiaTheme="minorHAnsi" w:hAnsi="Times" w:cs="Times"/>
                <w:color w:val="000000"/>
                <w:sz w:val="21"/>
                <w:szCs w:val="21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 xml:space="preserve">Potencia eléctrica </w:t>
            </w:r>
          </w:p>
        </w:tc>
        <w:tc>
          <w:tcPr>
            <w:tcW w:w="2089" w:type="dxa"/>
            <w:tcBorders>
              <w:left w:val="single" w:sz="4" w:space="0" w:color="auto"/>
            </w:tcBorders>
          </w:tcPr>
          <w:p w14:paraId="08604E45" w14:textId="1682D889" w:rsidR="00644BDC" w:rsidRDefault="00644BDC" w:rsidP="007C2454">
            <w:pPr>
              <w:pStyle w:val="Prrafodelista"/>
              <w:widowControl w:val="0"/>
              <w:autoSpaceDE w:val="0"/>
              <w:autoSpaceDN w:val="0"/>
              <w:adjustRightInd w:val="0"/>
              <w:spacing w:after="240" w:line="26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Cs w:val="24"/>
              </w:rPr>
              <w:t>35,00</w:t>
            </w:r>
          </w:p>
        </w:tc>
        <w:tc>
          <w:tcPr>
            <w:tcW w:w="2137" w:type="dxa"/>
          </w:tcPr>
          <w:p w14:paraId="71A771C6" w14:textId="71A1655B" w:rsidR="00644BDC" w:rsidRPr="00AF09CD" w:rsidRDefault="00AF09CD" w:rsidP="007C2454">
            <w:pPr>
              <w:widowControl w:val="0"/>
              <w:autoSpaceDE w:val="0"/>
              <w:autoSpaceDN w:val="0"/>
              <w:adjustRightInd w:val="0"/>
              <w:spacing w:after="240"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000000"/>
                <w:sz w:val="24"/>
                <w:szCs w:val="24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>321,23</w:t>
            </w:r>
          </w:p>
        </w:tc>
        <w:tc>
          <w:tcPr>
            <w:tcW w:w="2120" w:type="dxa"/>
          </w:tcPr>
          <w:p w14:paraId="3FC4A86C" w14:textId="57BA59E1" w:rsidR="00644BDC" w:rsidRPr="005945DD" w:rsidRDefault="005945DD" w:rsidP="007C2454">
            <w:pPr>
              <w:widowControl w:val="0"/>
              <w:autoSpaceDE w:val="0"/>
              <w:autoSpaceDN w:val="0"/>
              <w:adjustRightInd w:val="0"/>
              <w:spacing w:after="240"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000000"/>
                <w:sz w:val="24"/>
                <w:szCs w:val="24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>11.243,05</w:t>
            </w:r>
          </w:p>
        </w:tc>
      </w:tr>
      <w:tr w:rsidR="00644BDC" w14:paraId="52A3FA9A" w14:textId="77777777" w:rsidTr="00630812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tcBorders>
              <w:right w:val="single" w:sz="4" w:space="0" w:color="auto"/>
            </w:tcBorders>
          </w:tcPr>
          <w:p w14:paraId="5EFFC4F3" w14:textId="090AF190" w:rsidR="00644BDC" w:rsidRPr="0049516E" w:rsidRDefault="0049516E" w:rsidP="007C2454">
            <w:pPr>
              <w:widowControl w:val="0"/>
              <w:numPr>
                <w:ilvl w:val="0"/>
                <w:numId w:val="20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13" w:line="260" w:lineRule="atLeast"/>
              <w:ind w:hanging="720"/>
              <w:jc w:val="center"/>
              <w:rPr>
                <w:rFonts w:ascii="Times" w:eastAsiaTheme="minorHAnsi" w:hAnsi="Times" w:cs="Times"/>
                <w:color w:val="000000"/>
                <w:sz w:val="21"/>
                <w:szCs w:val="21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 xml:space="preserve">Mesas </w:t>
            </w:r>
          </w:p>
        </w:tc>
        <w:tc>
          <w:tcPr>
            <w:tcW w:w="2089" w:type="dxa"/>
            <w:tcBorders>
              <w:left w:val="single" w:sz="4" w:space="0" w:color="auto"/>
            </w:tcBorders>
          </w:tcPr>
          <w:p w14:paraId="15338C33" w14:textId="34B9BD83" w:rsidR="00644BDC" w:rsidRDefault="00644BDC" w:rsidP="007C2454">
            <w:pPr>
              <w:pStyle w:val="Prrafodelista"/>
              <w:widowControl w:val="0"/>
              <w:autoSpaceDE w:val="0"/>
              <w:autoSpaceDN w:val="0"/>
              <w:adjustRightInd w:val="0"/>
              <w:spacing w:after="240" w:line="26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Cs w:val="24"/>
              </w:rPr>
              <w:t>8,00</w:t>
            </w:r>
          </w:p>
        </w:tc>
        <w:tc>
          <w:tcPr>
            <w:tcW w:w="2137" w:type="dxa"/>
          </w:tcPr>
          <w:p w14:paraId="759645E8" w14:textId="2316F677" w:rsidR="00644BDC" w:rsidRPr="00AF09CD" w:rsidRDefault="00AF09CD" w:rsidP="007C2454">
            <w:pPr>
              <w:widowControl w:val="0"/>
              <w:autoSpaceDE w:val="0"/>
              <w:autoSpaceDN w:val="0"/>
              <w:adjustRightInd w:val="0"/>
              <w:spacing w:after="240"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000000"/>
                <w:sz w:val="24"/>
                <w:szCs w:val="24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>233,04</w:t>
            </w:r>
          </w:p>
        </w:tc>
        <w:tc>
          <w:tcPr>
            <w:tcW w:w="2120" w:type="dxa"/>
          </w:tcPr>
          <w:p w14:paraId="2104DD21" w14:textId="42F9F205" w:rsidR="00644BDC" w:rsidRPr="005945DD" w:rsidRDefault="005945DD" w:rsidP="007C2454">
            <w:pPr>
              <w:widowControl w:val="0"/>
              <w:autoSpaceDE w:val="0"/>
              <w:autoSpaceDN w:val="0"/>
              <w:adjustRightInd w:val="0"/>
              <w:spacing w:after="240"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000000"/>
                <w:sz w:val="24"/>
                <w:szCs w:val="24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>11.243,05</w:t>
            </w:r>
          </w:p>
        </w:tc>
      </w:tr>
      <w:tr w:rsidR="00644BDC" w14:paraId="4D1DDDE8" w14:textId="77777777" w:rsidTr="00630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77D1C7F3" w14:textId="08B3064F" w:rsidR="00644BDC" w:rsidRPr="0049516E" w:rsidRDefault="0049516E" w:rsidP="007C2454">
            <w:pPr>
              <w:widowControl w:val="0"/>
              <w:numPr>
                <w:ilvl w:val="0"/>
                <w:numId w:val="20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13" w:line="260" w:lineRule="atLeast"/>
              <w:ind w:hanging="720"/>
              <w:jc w:val="center"/>
              <w:rPr>
                <w:rFonts w:ascii="Times" w:eastAsiaTheme="minorHAnsi" w:hAnsi="Times" w:cs="Times"/>
                <w:color w:val="000000"/>
                <w:sz w:val="21"/>
                <w:szCs w:val="21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>Longitud de barra</w:t>
            </w:r>
            <w:r>
              <w:rPr>
                <w:rFonts w:ascii="MS Mincho" w:eastAsia="MS Mincho" w:hAnsi="MS Mincho" w:cs="MS Mincho"/>
                <w:color w:val="000000"/>
                <w:sz w:val="21"/>
                <w:szCs w:val="21"/>
                <w:lang w:val="es-ES_tradnl"/>
              </w:rPr>
              <w:t> </w:t>
            </w:r>
          </w:p>
        </w:tc>
        <w:tc>
          <w:tcPr>
            <w:tcW w:w="2089" w:type="dxa"/>
            <w:tcBorders>
              <w:left w:val="single" w:sz="4" w:space="0" w:color="auto"/>
            </w:tcBorders>
          </w:tcPr>
          <w:p w14:paraId="45F0A598" w14:textId="669ADF9C" w:rsidR="00644BDC" w:rsidRDefault="00644BDC" w:rsidP="007C2454">
            <w:pPr>
              <w:pStyle w:val="Prrafodelista"/>
              <w:widowControl w:val="0"/>
              <w:autoSpaceDE w:val="0"/>
              <w:autoSpaceDN w:val="0"/>
              <w:adjustRightInd w:val="0"/>
              <w:spacing w:after="240" w:line="26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Cs w:val="24"/>
              </w:rPr>
              <w:t>10,00</w:t>
            </w:r>
          </w:p>
        </w:tc>
        <w:tc>
          <w:tcPr>
            <w:tcW w:w="2137" w:type="dxa"/>
          </w:tcPr>
          <w:p w14:paraId="3C0D9CD9" w14:textId="09C68BE7" w:rsidR="00644BDC" w:rsidRPr="00AF09CD" w:rsidRDefault="00AF09CD" w:rsidP="007C2454">
            <w:pPr>
              <w:widowControl w:val="0"/>
              <w:autoSpaceDE w:val="0"/>
              <w:autoSpaceDN w:val="0"/>
              <w:adjustRightInd w:val="0"/>
              <w:spacing w:after="240"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000000"/>
                <w:sz w:val="24"/>
                <w:szCs w:val="24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>371,62</w:t>
            </w:r>
          </w:p>
        </w:tc>
        <w:tc>
          <w:tcPr>
            <w:tcW w:w="2120" w:type="dxa"/>
          </w:tcPr>
          <w:p w14:paraId="7147087F" w14:textId="20F1C77B" w:rsidR="00644BDC" w:rsidRPr="005945DD" w:rsidRDefault="005945DD" w:rsidP="007C2454">
            <w:pPr>
              <w:widowControl w:val="0"/>
              <w:autoSpaceDE w:val="0"/>
              <w:autoSpaceDN w:val="0"/>
              <w:adjustRightInd w:val="0"/>
              <w:spacing w:after="240"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000000"/>
                <w:sz w:val="24"/>
                <w:szCs w:val="24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>11.243,05</w:t>
            </w:r>
          </w:p>
        </w:tc>
      </w:tr>
      <w:tr w:rsidR="005945DD" w14:paraId="2511E5EF" w14:textId="77777777" w:rsidTr="006308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tcBorders>
              <w:right w:val="single" w:sz="4" w:space="0" w:color="auto"/>
            </w:tcBorders>
          </w:tcPr>
          <w:p w14:paraId="0DD6EB2B" w14:textId="5705C4FD" w:rsidR="005945DD" w:rsidRPr="0049516E" w:rsidRDefault="0049516E" w:rsidP="007C2454">
            <w:pPr>
              <w:widowControl w:val="0"/>
              <w:numPr>
                <w:ilvl w:val="0"/>
                <w:numId w:val="20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13" w:line="260" w:lineRule="atLeast"/>
              <w:ind w:hanging="720"/>
              <w:jc w:val="center"/>
              <w:rPr>
                <w:rFonts w:ascii="Times" w:eastAsiaTheme="minorHAnsi" w:hAnsi="Times" w:cs="Times"/>
                <w:color w:val="000000"/>
                <w:sz w:val="21"/>
                <w:szCs w:val="21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>Máquinas tipo "A"</w:t>
            </w:r>
          </w:p>
        </w:tc>
        <w:tc>
          <w:tcPr>
            <w:tcW w:w="2089" w:type="dxa"/>
            <w:tcBorders>
              <w:left w:val="single" w:sz="4" w:space="0" w:color="auto"/>
            </w:tcBorders>
          </w:tcPr>
          <w:p w14:paraId="09089AF4" w14:textId="5E813FAF" w:rsidR="005945DD" w:rsidRDefault="005945DD" w:rsidP="007C2454">
            <w:pPr>
              <w:pStyle w:val="Prrafodelista"/>
              <w:widowControl w:val="0"/>
              <w:autoSpaceDE w:val="0"/>
              <w:autoSpaceDN w:val="0"/>
              <w:adjustRightInd w:val="0"/>
              <w:spacing w:after="240" w:line="26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Cs w:val="24"/>
              </w:rPr>
              <w:t>0,00</w:t>
            </w:r>
          </w:p>
        </w:tc>
        <w:tc>
          <w:tcPr>
            <w:tcW w:w="2137" w:type="dxa"/>
          </w:tcPr>
          <w:p w14:paraId="2A2D3D50" w14:textId="767E73C0" w:rsidR="005945DD" w:rsidRPr="00A00677" w:rsidRDefault="005945DD" w:rsidP="007C2454">
            <w:pPr>
              <w:widowControl w:val="0"/>
              <w:autoSpaceDE w:val="0"/>
              <w:autoSpaceDN w:val="0"/>
              <w:adjustRightInd w:val="0"/>
              <w:spacing w:after="240"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color w:val="000000"/>
                <w:sz w:val="24"/>
                <w:szCs w:val="24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>957,39</w:t>
            </w:r>
          </w:p>
        </w:tc>
        <w:tc>
          <w:tcPr>
            <w:tcW w:w="2120" w:type="dxa"/>
          </w:tcPr>
          <w:p w14:paraId="2495E228" w14:textId="3154C154" w:rsidR="005945DD" w:rsidRDefault="005945DD" w:rsidP="007C2454">
            <w:pPr>
              <w:pStyle w:val="Prrafodelista"/>
              <w:widowControl w:val="0"/>
              <w:autoSpaceDE w:val="0"/>
              <w:autoSpaceDN w:val="0"/>
              <w:adjustRightInd w:val="0"/>
              <w:spacing w:after="240" w:line="26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Cs w:val="24"/>
              </w:rPr>
              <w:t>0,00</w:t>
            </w:r>
          </w:p>
        </w:tc>
      </w:tr>
      <w:tr w:rsidR="00CD1343" w14:paraId="4639B87C" w14:textId="77777777" w:rsidTr="003B6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3AAECDA7" w14:textId="55E71C82" w:rsidR="005945DD" w:rsidRPr="0049516E" w:rsidRDefault="0049516E" w:rsidP="007C2454">
            <w:pPr>
              <w:widowControl w:val="0"/>
              <w:numPr>
                <w:ilvl w:val="0"/>
                <w:numId w:val="20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13" w:line="260" w:lineRule="atLeast"/>
              <w:ind w:hanging="720"/>
              <w:jc w:val="center"/>
              <w:rPr>
                <w:rFonts w:ascii="Times" w:eastAsiaTheme="minorHAnsi" w:hAnsi="Times" w:cs="Times"/>
                <w:color w:val="000000"/>
                <w:sz w:val="21"/>
                <w:szCs w:val="21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>Máquinas tipo "B"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FFFFFF" w:themeColor="background1"/>
            </w:tcBorders>
          </w:tcPr>
          <w:p w14:paraId="5F14529D" w14:textId="1F74F883" w:rsidR="005945DD" w:rsidRDefault="005945DD" w:rsidP="007C2454">
            <w:pPr>
              <w:pStyle w:val="Prrafodelista"/>
              <w:widowControl w:val="0"/>
              <w:autoSpaceDE w:val="0"/>
              <w:autoSpaceDN w:val="0"/>
              <w:adjustRightInd w:val="0"/>
              <w:spacing w:after="240" w:line="260" w:lineRule="atLeas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Cs w:val="24"/>
              </w:rPr>
              <w:t>1,00</w:t>
            </w:r>
          </w:p>
        </w:tc>
        <w:tc>
          <w:tcPr>
            <w:tcW w:w="2137" w:type="dxa"/>
            <w:tcBorders>
              <w:bottom w:val="single" w:sz="4" w:space="0" w:color="FFFFFF" w:themeColor="background1"/>
            </w:tcBorders>
          </w:tcPr>
          <w:p w14:paraId="29B22DCC" w14:textId="6C2B842F" w:rsidR="005945DD" w:rsidRPr="00A00677" w:rsidRDefault="005945DD" w:rsidP="007C2454">
            <w:pPr>
              <w:widowControl w:val="0"/>
              <w:autoSpaceDE w:val="0"/>
              <w:autoSpaceDN w:val="0"/>
              <w:adjustRightInd w:val="0"/>
              <w:spacing w:after="240"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000000"/>
                <w:sz w:val="24"/>
                <w:szCs w:val="24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>2.903,66</w:t>
            </w:r>
          </w:p>
        </w:tc>
        <w:tc>
          <w:tcPr>
            <w:tcW w:w="2120" w:type="dxa"/>
          </w:tcPr>
          <w:p w14:paraId="3393C001" w14:textId="5C7AED98" w:rsidR="005945DD" w:rsidRPr="005945DD" w:rsidRDefault="005945DD" w:rsidP="007C2454">
            <w:pPr>
              <w:widowControl w:val="0"/>
              <w:autoSpaceDE w:val="0"/>
              <w:autoSpaceDN w:val="0"/>
              <w:adjustRightInd w:val="0"/>
              <w:spacing w:after="240"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000000"/>
                <w:sz w:val="24"/>
                <w:szCs w:val="24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>2.903,66</w:t>
            </w:r>
          </w:p>
        </w:tc>
      </w:tr>
      <w:tr w:rsidR="005945DD" w14:paraId="365C69BE" w14:textId="77777777" w:rsidTr="00E759D6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7" w:type="dxa"/>
            <w:gridSpan w:val="3"/>
          </w:tcPr>
          <w:p w14:paraId="127BFD73" w14:textId="70F0A84B" w:rsidR="005945DD" w:rsidRPr="005F7316" w:rsidRDefault="005F7316" w:rsidP="00DF6C6A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" w:eastAsiaTheme="minorHAnsi" w:hAnsi="Times" w:cs="Times"/>
                <w:color w:val="000000"/>
                <w:sz w:val="24"/>
                <w:szCs w:val="24"/>
                <w:lang w:val="es-ES_tradnl"/>
              </w:rPr>
            </w:pPr>
            <w:r>
              <w:rPr>
                <w:rFonts w:ascii="Times" w:hAnsi="Times" w:cs="Times"/>
                <w:color w:val="000000"/>
                <w:sz w:val="21"/>
                <w:szCs w:val="21"/>
                <w:lang w:val="es-ES_tradnl"/>
              </w:rPr>
              <w:t>Rendimiento neto previo (suma) ..................................................................................</w:t>
            </w:r>
          </w:p>
        </w:tc>
        <w:tc>
          <w:tcPr>
            <w:tcW w:w="2120" w:type="dxa"/>
          </w:tcPr>
          <w:p w14:paraId="39B6D6D5" w14:textId="3F338F25" w:rsidR="005945DD" w:rsidRDefault="005945DD" w:rsidP="00DF6C6A">
            <w:pPr>
              <w:pStyle w:val="Prrafodelista"/>
              <w:widowControl w:val="0"/>
              <w:autoSpaceDE w:val="0"/>
              <w:autoSpaceDN w:val="0"/>
              <w:adjustRightInd w:val="0"/>
              <w:spacing w:after="240"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Cs w:val="24"/>
              </w:rPr>
              <w:t>50.274,20</w:t>
            </w:r>
          </w:p>
        </w:tc>
      </w:tr>
    </w:tbl>
    <w:p w14:paraId="6233B41E" w14:textId="0575A8AE" w:rsidR="00F669BB" w:rsidRPr="0081146C" w:rsidRDefault="00F669BB" w:rsidP="00DF6C6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HelveticaNeueLTStd-LtCn" w:hAnsi="Times New Roman" w:cs="Times New Roman"/>
          <w:b/>
          <w:szCs w:val="24"/>
        </w:rPr>
      </w:pPr>
      <w:r w:rsidRPr="0081146C">
        <w:rPr>
          <w:rFonts w:ascii="Times New Roman" w:eastAsia="HelveticaNeueLTStd-LtCn" w:hAnsi="Times New Roman" w:cs="Times New Roman"/>
          <w:b/>
          <w:szCs w:val="24"/>
        </w:rPr>
        <w:t>2ª Fase:</w:t>
      </w:r>
      <w:r w:rsidR="00630812" w:rsidRPr="0081146C">
        <w:rPr>
          <w:rFonts w:ascii="Times New Roman" w:eastAsia="HelveticaNeueLTStd-LtCn" w:hAnsi="Times New Roman" w:cs="Times New Roman"/>
          <w:b/>
          <w:szCs w:val="24"/>
        </w:rPr>
        <w:t xml:space="preserve"> Determinación del rendimiento neto minorado</w:t>
      </w:r>
    </w:p>
    <w:p w14:paraId="7992EE3B" w14:textId="5650A944" w:rsidR="0081146C" w:rsidRPr="00AC4D9F" w:rsidRDefault="002A50AE" w:rsidP="00DF6C6A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b/>
          <w:szCs w:val="24"/>
        </w:rPr>
      </w:pPr>
      <w:r>
        <w:rPr>
          <w:rFonts w:ascii="Times New Roman" w:eastAsia="HelveticaNeueLTStd-LtCn" w:hAnsi="Times New Roman" w:cs="Times New Roman"/>
          <w:szCs w:val="24"/>
        </w:rPr>
        <w:t>Minoración por incentivos al empleo</w:t>
      </w:r>
    </w:p>
    <w:p w14:paraId="4C0ED859" w14:textId="4C1E5EFC" w:rsidR="000805FF" w:rsidRPr="0081146C" w:rsidRDefault="000805FF" w:rsidP="00DF6C6A">
      <w:pPr>
        <w:pStyle w:val="Prrafodelista"/>
        <w:numPr>
          <w:ilvl w:val="1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b/>
          <w:szCs w:val="24"/>
        </w:rPr>
      </w:pPr>
      <w:r>
        <w:rPr>
          <w:rFonts w:ascii="Times New Roman" w:eastAsia="HelveticaNeueLTStd-LtCn" w:hAnsi="Times New Roman" w:cs="Times New Roman"/>
          <w:szCs w:val="24"/>
        </w:rPr>
        <w:t>Coeficiente de minoración por incremento del número de personas asalariadas</w:t>
      </w:r>
    </w:p>
    <w:p w14:paraId="14CA4911" w14:textId="77777777" w:rsidR="0081146C" w:rsidRPr="000805FF" w:rsidRDefault="0081146C" w:rsidP="00DF6C6A">
      <w:pPr>
        <w:pStyle w:val="Prrafodelista"/>
        <w:autoSpaceDE w:val="0"/>
        <w:autoSpaceDN w:val="0"/>
        <w:adjustRightInd w:val="0"/>
        <w:spacing w:after="0"/>
        <w:ind w:left="1502"/>
        <w:jc w:val="both"/>
        <w:rPr>
          <w:rFonts w:ascii="Times New Roman" w:eastAsia="HelveticaNeueLTStd-LtCn" w:hAnsi="Times New Roman" w:cs="Times New Roman"/>
          <w:b/>
          <w:szCs w:val="24"/>
        </w:rPr>
      </w:pPr>
    </w:p>
    <w:p w14:paraId="282205B1" w14:textId="77777777" w:rsidR="006B2475" w:rsidRDefault="000805FF" w:rsidP="00DF6C6A">
      <w:pPr>
        <w:pStyle w:val="Prrafodelista"/>
        <w:spacing w:before="56"/>
        <w:ind w:left="1070"/>
        <w:rPr>
          <w:rFonts w:ascii="Times New Roman" w:eastAsia="HelveticaNeueLTStd-LtCn" w:hAnsi="Times New Roman" w:cs="Times New Roman"/>
          <w:szCs w:val="24"/>
        </w:rPr>
      </w:pPr>
      <w:r w:rsidRPr="00C90EF6">
        <w:rPr>
          <w:rFonts w:ascii="Times New Roman" w:eastAsia="HelveticaNeueLTStd-LtCn" w:hAnsi="Times New Roman" w:cs="Times New Roman"/>
          <w:szCs w:val="24"/>
        </w:rPr>
        <w:t>Cumplida la condición de haberse incrementado la plantilla en 2016 respecto de la existente en el ejercicio 2015, por razón de los dos trabajadores contratados el 1 de septiembre de 2016, resulta:</w:t>
      </w:r>
    </w:p>
    <w:p w14:paraId="20A0E75F" w14:textId="3ABC90D9" w:rsidR="006B2475" w:rsidRDefault="000805FF" w:rsidP="00DF6C6A">
      <w:pPr>
        <w:pStyle w:val="Prrafodelista"/>
        <w:numPr>
          <w:ilvl w:val="0"/>
          <w:numId w:val="24"/>
        </w:numPr>
        <w:tabs>
          <w:tab w:val="left" w:leader="dot" w:pos="8222"/>
          <w:tab w:val="decimal" w:pos="8647"/>
        </w:tabs>
        <w:spacing w:before="56"/>
        <w:ind w:left="1786" w:hanging="357"/>
        <w:rPr>
          <w:rFonts w:ascii="Times New Roman" w:eastAsia="HelveticaNeueLTStd-LtCn" w:hAnsi="Times New Roman" w:cs="Times New Roman"/>
          <w:szCs w:val="24"/>
        </w:rPr>
      </w:pPr>
      <w:r w:rsidRPr="006B2475">
        <w:rPr>
          <w:rFonts w:ascii="Times New Roman" w:eastAsia="HelveticaNeueLTStd-LtCn" w:hAnsi="Times New Roman" w:cs="Times New Roman"/>
          <w:szCs w:val="24"/>
        </w:rPr>
        <w:t>Número de unidades del módulo "personal asalariado" en 2016</w:t>
      </w:r>
      <w:r w:rsidR="006B2475">
        <w:rPr>
          <w:rFonts w:ascii="Times New Roman" w:eastAsia="HelveticaNeueLTStd-LtCn" w:hAnsi="Times New Roman" w:cs="Times New Roman"/>
          <w:szCs w:val="24"/>
        </w:rPr>
        <w:tab/>
      </w:r>
      <w:r w:rsidR="006B2475">
        <w:rPr>
          <w:rFonts w:ascii="Times New Roman" w:eastAsia="HelveticaNeueLTStd-LtCn" w:hAnsi="Times New Roman" w:cs="Times New Roman"/>
          <w:szCs w:val="24"/>
        </w:rPr>
        <w:tab/>
      </w:r>
      <w:r w:rsidRPr="006B2475">
        <w:rPr>
          <w:rFonts w:ascii="Times New Roman" w:eastAsia="HelveticaNeueLTStd-LtCn" w:hAnsi="Times New Roman" w:cs="Times New Roman"/>
          <w:szCs w:val="24"/>
        </w:rPr>
        <w:t>3,70 personas</w:t>
      </w:r>
    </w:p>
    <w:p w14:paraId="736EE8BD" w14:textId="77777777" w:rsidR="006B2475" w:rsidRDefault="000805FF" w:rsidP="00DF6C6A">
      <w:pPr>
        <w:pStyle w:val="Prrafodelista"/>
        <w:numPr>
          <w:ilvl w:val="0"/>
          <w:numId w:val="24"/>
        </w:numPr>
        <w:tabs>
          <w:tab w:val="left" w:leader="dot" w:pos="8222"/>
          <w:tab w:val="decimal" w:pos="8647"/>
        </w:tabs>
        <w:spacing w:before="56"/>
        <w:ind w:left="1786" w:hanging="357"/>
        <w:rPr>
          <w:rFonts w:ascii="Times New Roman" w:eastAsia="HelveticaNeueLTStd-LtCn" w:hAnsi="Times New Roman" w:cs="Times New Roman"/>
          <w:szCs w:val="24"/>
        </w:rPr>
      </w:pPr>
      <w:r w:rsidRPr="006B2475">
        <w:rPr>
          <w:rFonts w:ascii="Times New Roman" w:eastAsia="HelveticaNeueLTStd-LtCn" w:hAnsi="Times New Roman" w:cs="Times New Roman"/>
          <w:szCs w:val="24"/>
        </w:rPr>
        <w:t>Número de unidades del módulo "personal asalariado" en 2015</w:t>
      </w:r>
      <w:r w:rsidR="006B2475" w:rsidRPr="006B2475">
        <w:rPr>
          <w:rFonts w:ascii="Times New Roman" w:eastAsia="HelveticaNeueLTStd-LtCn" w:hAnsi="Times New Roman" w:cs="Times New Roman"/>
          <w:szCs w:val="24"/>
        </w:rPr>
        <w:tab/>
      </w:r>
      <w:r w:rsidR="006B2475" w:rsidRPr="006B2475">
        <w:rPr>
          <w:rFonts w:ascii="Times New Roman" w:eastAsia="HelveticaNeueLTStd-LtCn" w:hAnsi="Times New Roman" w:cs="Times New Roman"/>
          <w:szCs w:val="24"/>
        </w:rPr>
        <w:tab/>
      </w:r>
      <w:r w:rsidRPr="006B2475">
        <w:rPr>
          <w:rFonts w:ascii="Times New Roman" w:eastAsia="HelveticaNeueLTStd-LtCn" w:hAnsi="Times New Roman" w:cs="Times New Roman"/>
          <w:szCs w:val="24"/>
        </w:rPr>
        <w:t>3,00 personas</w:t>
      </w:r>
    </w:p>
    <w:p w14:paraId="180B3DD2" w14:textId="65BED60E" w:rsidR="00B745AF" w:rsidRDefault="000805FF" w:rsidP="00DF6C6A">
      <w:pPr>
        <w:pStyle w:val="Prrafodelista"/>
        <w:numPr>
          <w:ilvl w:val="0"/>
          <w:numId w:val="24"/>
        </w:numPr>
        <w:tabs>
          <w:tab w:val="left" w:leader="dot" w:pos="8222"/>
          <w:tab w:val="decimal" w:pos="8647"/>
        </w:tabs>
        <w:spacing w:before="56"/>
        <w:ind w:left="1786" w:hanging="357"/>
        <w:rPr>
          <w:rFonts w:ascii="Times New Roman" w:eastAsia="HelveticaNeueLTStd-LtCn" w:hAnsi="Times New Roman" w:cs="Times New Roman"/>
          <w:szCs w:val="24"/>
        </w:rPr>
      </w:pPr>
      <w:r w:rsidRPr="006B2475">
        <w:rPr>
          <w:rFonts w:ascii="Times New Roman" w:eastAsia="HelveticaNeueLTStd-LtCn" w:hAnsi="Times New Roman" w:cs="Times New Roman"/>
          <w:szCs w:val="24"/>
        </w:rPr>
        <w:t>Incremento del número de unidades d</w:t>
      </w:r>
      <w:r w:rsidR="006B2475">
        <w:rPr>
          <w:rFonts w:ascii="Times New Roman" w:eastAsia="HelveticaNeueLTStd-LtCn" w:hAnsi="Times New Roman" w:cs="Times New Roman"/>
          <w:szCs w:val="24"/>
        </w:rPr>
        <w:t>el módulo "personal asalariado"</w:t>
      </w:r>
      <w:r w:rsidR="006B2475">
        <w:rPr>
          <w:rFonts w:ascii="Times New Roman" w:eastAsia="HelveticaNeueLTStd-LtCn" w:hAnsi="Times New Roman" w:cs="Times New Roman"/>
          <w:szCs w:val="24"/>
        </w:rPr>
        <w:tab/>
      </w:r>
      <w:r w:rsidR="006B2475">
        <w:rPr>
          <w:rFonts w:ascii="Times New Roman" w:eastAsia="HelveticaNeueLTStd-LtCn" w:hAnsi="Times New Roman" w:cs="Times New Roman"/>
          <w:szCs w:val="24"/>
        </w:rPr>
        <w:tab/>
      </w:r>
      <w:r w:rsidRPr="006B2475">
        <w:rPr>
          <w:rFonts w:ascii="Times New Roman" w:eastAsia="HelveticaNeueLTStd-LtCn" w:hAnsi="Times New Roman" w:cs="Times New Roman"/>
          <w:szCs w:val="24"/>
        </w:rPr>
        <w:t>0,70 personas</w:t>
      </w:r>
    </w:p>
    <w:p w14:paraId="0CB85DE7" w14:textId="77777777" w:rsidR="00B57E7A" w:rsidRDefault="00B57E7A" w:rsidP="00DF6C6A">
      <w:pPr>
        <w:pStyle w:val="Prrafodelista"/>
        <w:spacing w:before="56"/>
        <w:ind w:left="1070"/>
        <w:rPr>
          <w:rFonts w:ascii="Times New Roman" w:eastAsia="HelveticaNeueLTStd-LtCn" w:hAnsi="Times New Roman" w:cs="Times New Roman"/>
          <w:szCs w:val="24"/>
        </w:rPr>
      </w:pPr>
      <w:r w:rsidRPr="00B57E7A">
        <w:rPr>
          <w:rFonts w:ascii="Times New Roman" w:eastAsia="HelveticaNeueLTStd-LtCn" w:hAnsi="Times New Roman" w:cs="Times New Roman"/>
          <w:szCs w:val="24"/>
        </w:rPr>
        <w:t>Coeficiente de minoración por incremento del número de personas asalariadas:</w:t>
      </w:r>
    </w:p>
    <w:p w14:paraId="7F7ECF31" w14:textId="27BD90F6" w:rsidR="0081146C" w:rsidRDefault="00B57E7A" w:rsidP="00DF6C6A">
      <w:pPr>
        <w:pStyle w:val="Prrafodelista"/>
        <w:spacing w:before="56"/>
        <w:ind w:left="1070" w:firstLine="348"/>
        <w:rPr>
          <w:rFonts w:ascii="Times New Roman" w:eastAsia="HelveticaNeueLTStd-LtCn" w:hAnsi="Times New Roman" w:cs="Times New Roman"/>
          <w:sz w:val="20"/>
          <w:szCs w:val="24"/>
        </w:rPr>
      </w:pPr>
      <w:r w:rsidRPr="00B57E7A">
        <w:rPr>
          <w:rFonts w:ascii="Times New Roman" w:eastAsia="HelveticaNeueLTStd-LtCn" w:hAnsi="Times New Roman" w:cs="Times New Roman"/>
          <w:sz w:val="20"/>
          <w:szCs w:val="24"/>
        </w:rPr>
        <w:t>0,70 (incremento del número de unidades del módulo "personal asalariado") x 0,40 = 0,28 personas.</w:t>
      </w:r>
    </w:p>
    <w:p w14:paraId="2E6F03E9" w14:textId="77777777" w:rsidR="0081146C" w:rsidRPr="0081146C" w:rsidRDefault="0081146C" w:rsidP="00DF6C6A">
      <w:pPr>
        <w:pStyle w:val="Prrafodelista"/>
        <w:spacing w:before="56"/>
        <w:ind w:left="1070" w:firstLine="348"/>
        <w:rPr>
          <w:rFonts w:ascii="Times New Roman" w:eastAsia="HelveticaNeueLTStd-LtCn" w:hAnsi="Times New Roman" w:cs="Times New Roman"/>
          <w:sz w:val="20"/>
          <w:szCs w:val="24"/>
        </w:rPr>
      </w:pPr>
    </w:p>
    <w:p w14:paraId="7A722896" w14:textId="77777777" w:rsidR="00B57E7A" w:rsidRDefault="00B57E7A" w:rsidP="00DF6C6A">
      <w:pPr>
        <w:pStyle w:val="Prrafodelista"/>
        <w:numPr>
          <w:ilvl w:val="1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Cs w:val="24"/>
        </w:rPr>
      </w:pPr>
      <w:r w:rsidRPr="00B57E7A">
        <w:rPr>
          <w:rFonts w:ascii="Times New Roman" w:eastAsia="HelveticaNeueLTStd-LtCn" w:hAnsi="Times New Roman" w:cs="Times New Roman"/>
          <w:szCs w:val="24"/>
        </w:rPr>
        <w:t>Coeficiente de minoración por tramos del número de unidades del módulo "personal asalariado".</w:t>
      </w:r>
    </w:p>
    <w:p w14:paraId="0340211C" w14:textId="77777777" w:rsidR="0081146C" w:rsidRDefault="0081146C" w:rsidP="00DF6C6A">
      <w:pPr>
        <w:pStyle w:val="Prrafodelista"/>
        <w:autoSpaceDE w:val="0"/>
        <w:autoSpaceDN w:val="0"/>
        <w:adjustRightInd w:val="0"/>
        <w:spacing w:after="0"/>
        <w:ind w:left="1502"/>
        <w:jc w:val="both"/>
        <w:rPr>
          <w:rFonts w:ascii="Times New Roman" w:eastAsia="HelveticaNeueLTStd-LtCn" w:hAnsi="Times New Roman" w:cs="Times New Roman"/>
          <w:szCs w:val="24"/>
        </w:rPr>
      </w:pPr>
    </w:p>
    <w:p w14:paraId="4E42F3E1" w14:textId="7BB5C9B5" w:rsidR="0081146C" w:rsidRPr="00DF6C6A" w:rsidRDefault="00B57E7A" w:rsidP="00DF6C6A">
      <w:pPr>
        <w:pStyle w:val="Prrafodelista"/>
        <w:spacing w:before="56"/>
        <w:ind w:left="1070"/>
        <w:rPr>
          <w:rFonts w:ascii="Times New Roman" w:eastAsia="HelveticaNeueLTStd-LtCn" w:hAnsi="Times New Roman" w:cs="Times New Roman"/>
          <w:szCs w:val="24"/>
        </w:rPr>
      </w:pPr>
      <w:r w:rsidRPr="00B57E7A">
        <w:rPr>
          <w:rFonts w:ascii="Times New Roman" w:eastAsia="HelveticaNeueLTStd-LtCn" w:hAnsi="Times New Roman" w:cs="Times New Roman"/>
          <w:szCs w:val="24"/>
        </w:rPr>
        <w:t>Excluyendo el incremento de 0,70 personas sobre el cual se aplicó el anterior coeficiente minorado, el coeficiente por tramos se aplica sobre 3,00 unidades del módulo de la siguiente forma:</w:t>
      </w:r>
    </w:p>
    <w:p w14:paraId="42A801DF" w14:textId="79E28CCA" w:rsidR="00B57E7A" w:rsidRDefault="0081146C" w:rsidP="00725C34">
      <w:pPr>
        <w:pStyle w:val="Prrafodelista"/>
        <w:tabs>
          <w:tab w:val="left" w:pos="1701"/>
          <w:tab w:val="left" w:pos="4536"/>
          <w:tab w:val="left" w:leader="dot" w:pos="7371"/>
          <w:tab w:val="decimal" w:pos="7938"/>
        </w:tabs>
        <w:spacing w:before="56"/>
        <w:ind w:left="1072"/>
        <w:rPr>
          <w:rFonts w:ascii="Times New Roman" w:eastAsia="HelveticaNeueLTStd-LtCn" w:hAnsi="Times New Roman" w:cs="Times New Roman"/>
          <w:szCs w:val="24"/>
        </w:rPr>
      </w:pPr>
      <w:r>
        <w:rPr>
          <w:rFonts w:ascii="Times New Roman" w:eastAsia="HelveticaNeueLTStd-LtCn" w:hAnsi="Times New Roman" w:cs="Times New Roman"/>
          <w:szCs w:val="24"/>
        </w:rPr>
        <w:tab/>
        <w:t>Hasta 1,00:</w:t>
      </w:r>
      <w:r>
        <w:rPr>
          <w:rFonts w:ascii="Times New Roman" w:eastAsia="HelveticaNeueLTStd-LtCn" w:hAnsi="Times New Roman" w:cs="Times New Roman"/>
          <w:szCs w:val="24"/>
        </w:rPr>
        <w:tab/>
        <w:t>1,00 x 0,10</w:t>
      </w:r>
      <w:r w:rsidR="00C923B3">
        <w:rPr>
          <w:rFonts w:ascii="Times New Roman" w:eastAsia="HelveticaNeueLTStd-LtCn" w:hAnsi="Times New Roman" w:cs="Times New Roman"/>
          <w:szCs w:val="24"/>
        </w:rPr>
        <w:tab/>
      </w:r>
      <w:r w:rsidR="00C923B3">
        <w:rPr>
          <w:rFonts w:ascii="Times New Roman" w:eastAsia="HelveticaNeueLTStd-LtCn" w:hAnsi="Times New Roman" w:cs="Times New Roman"/>
          <w:szCs w:val="24"/>
        </w:rPr>
        <w:tab/>
        <w:t>0,10</w:t>
      </w:r>
    </w:p>
    <w:p w14:paraId="506B3DF8" w14:textId="03402A0E" w:rsidR="0081146C" w:rsidRDefault="0081146C" w:rsidP="00725C34">
      <w:pPr>
        <w:pStyle w:val="Prrafodelista"/>
        <w:tabs>
          <w:tab w:val="left" w:pos="1701"/>
          <w:tab w:val="left" w:pos="4536"/>
          <w:tab w:val="left" w:leader="dot" w:pos="7371"/>
          <w:tab w:val="decimal" w:pos="7938"/>
        </w:tabs>
        <w:spacing w:before="56"/>
        <w:ind w:left="1072"/>
        <w:rPr>
          <w:rFonts w:ascii="Times New Roman" w:eastAsia="HelveticaNeueLTStd-LtCn" w:hAnsi="Times New Roman" w:cs="Times New Roman"/>
          <w:szCs w:val="24"/>
        </w:rPr>
      </w:pPr>
      <w:r>
        <w:rPr>
          <w:rFonts w:ascii="Times New Roman" w:eastAsia="HelveticaNeueLTStd-LtCn" w:hAnsi="Times New Roman" w:cs="Times New Roman"/>
          <w:szCs w:val="24"/>
        </w:rPr>
        <w:tab/>
        <w:t>Hasta 1,01 y 3,00:</w:t>
      </w:r>
      <w:r>
        <w:rPr>
          <w:rFonts w:ascii="Times New Roman" w:eastAsia="HelveticaNeueLTStd-LtCn" w:hAnsi="Times New Roman" w:cs="Times New Roman"/>
          <w:szCs w:val="24"/>
        </w:rPr>
        <w:tab/>
        <w:t>2,00 x 0,15</w:t>
      </w:r>
      <w:r w:rsidR="00C923B3">
        <w:rPr>
          <w:rFonts w:ascii="Times New Roman" w:eastAsia="HelveticaNeueLTStd-LtCn" w:hAnsi="Times New Roman" w:cs="Times New Roman"/>
          <w:szCs w:val="24"/>
        </w:rPr>
        <w:tab/>
      </w:r>
      <w:r w:rsidR="00C923B3">
        <w:rPr>
          <w:rFonts w:ascii="Times New Roman" w:eastAsia="HelveticaNeueLTStd-LtCn" w:hAnsi="Times New Roman" w:cs="Times New Roman"/>
          <w:szCs w:val="24"/>
        </w:rPr>
        <w:tab/>
        <w:t>0,30</w:t>
      </w:r>
    </w:p>
    <w:p w14:paraId="5E23BFE9" w14:textId="5BFB2F98" w:rsidR="00B57E7A" w:rsidRDefault="0081146C" w:rsidP="00725C34">
      <w:pPr>
        <w:pStyle w:val="Prrafodelista"/>
        <w:tabs>
          <w:tab w:val="left" w:pos="1701"/>
          <w:tab w:val="left" w:pos="4536"/>
          <w:tab w:val="left" w:leader="dot" w:pos="7371"/>
          <w:tab w:val="decimal" w:pos="7938"/>
        </w:tabs>
        <w:spacing w:before="56"/>
        <w:ind w:left="1072"/>
        <w:rPr>
          <w:rFonts w:ascii="Times New Roman" w:eastAsia="HelveticaNeueLTStd-LtCn" w:hAnsi="Times New Roman" w:cs="Times New Roman"/>
          <w:szCs w:val="24"/>
        </w:rPr>
      </w:pPr>
      <w:r>
        <w:rPr>
          <w:rFonts w:ascii="Times New Roman" w:eastAsia="HelveticaNeueLTStd-LtCn" w:hAnsi="Times New Roman" w:cs="Times New Roman"/>
          <w:szCs w:val="24"/>
        </w:rPr>
        <w:tab/>
      </w:r>
      <w:r w:rsidR="00C923B3">
        <w:rPr>
          <w:rFonts w:ascii="Times New Roman" w:eastAsia="HelveticaNeueLTStd-LtCn" w:hAnsi="Times New Roman" w:cs="Times New Roman"/>
          <w:szCs w:val="24"/>
        </w:rPr>
        <w:t>Coeficiente de minoración por tramos (suma)</w:t>
      </w:r>
      <w:r w:rsidR="00C923B3">
        <w:rPr>
          <w:rFonts w:ascii="Times New Roman" w:eastAsia="HelveticaNeueLTStd-LtCn" w:hAnsi="Times New Roman" w:cs="Times New Roman"/>
          <w:szCs w:val="24"/>
        </w:rPr>
        <w:tab/>
      </w:r>
      <w:r w:rsidR="00C923B3">
        <w:rPr>
          <w:rFonts w:ascii="Times New Roman" w:eastAsia="HelveticaNeueLTStd-LtCn" w:hAnsi="Times New Roman" w:cs="Times New Roman"/>
          <w:szCs w:val="24"/>
        </w:rPr>
        <w:tab/>
        <w:t>0,40</w:t>
      </w:r>
    </w:p>
    <w:p w14:paraId="40BBC76D" w14:textId="77777777" w:rsidR="006415ED" w:rsidRPr="00B57E7A" w:rsidRDefault="006415ED" w:rsidP="00DF6C6A">
      <w:pPr>
        <w:pStyle w:val="Prrafodelista"/>
        <w:tabs>
          <w:tab w:val="left" w:pos="2268"/>
          <w:tab w:val="left" w:pos="4536"/>
          <w:tab w:val="left" w:leader="dot" w:pos="7371"/>
          <w:tab w:val="decimal" w:pos="7938"/>
        </w:tabs>
        <w:spacing w:before="56"/>
        <w:ind w:left="1072"/>
        <w:rPr>
          <w:rFonts w:ascii="Times New Roman" w:eastAsia="HelveticaNeueLTStd-LtCn" w:hAnsi="Times New Roman" w:cs="Times New Roman"/>
          <w:szCs w:val="24"/>
        </w:rPr>
      </w:pPr>
    </w:p>
    <w:p w14:paraId="0565D122" w14:textId="00801F32" w:rsidR="000805FF" w:rsidRDefault="006415ED" w:rsidP="00DF6C6A">
      <w:pPr>
        <w:pStyle w:val="Prrafodelista"/>
        <w:numPr>
          <w:ilvl w:val="1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Cs w:val="24"/>
        </w:rPr>
      </w:pPr>
      <w:r w:rsidRPr="006415ED">
        <w:rPr>
          <w:rFonts w:ascii="Times New Roman" w:eastAsia="HelveticaNeueLTStd-LtCn" w:hAnsi="Times New Roman" w:cs="Times New Roman"/>
          <w:szCs w:val="24"/>
        </w:rPr>
        <w:t>Coeficiente de minoración por incentivos al empleo.</w:t>
      </w:r>
    </w:p>
    <w:p w14:paraId="6CFA63B3" w14:textId="62356B59" w:rsidR="000805FF" w:rsidRDefault="006415ED" w:rsidP="00DF6C6A">
      <w:pPr>
        <w:pStyle w:val="Prrafodelista"/>
        <w:spacing w:before="56"/>
        <w:ind w:left="1070"/>
        <w:jc w:val="both"/>
        <w:rPr>
          <w:rFonts w:ascii="Times New Roman" w:eastAsia="HelveticaNeueLTStd-LtCn" w:hAnsi="Times New Roman" w:cs="Times New Roman"/>
          <w:sz w:val="21"/>
          <w:szCs w:val="24"/>
        </w:rPr>
      </w:pPr>
      <w:r w:rsidRPr="006415ED">
        <w:rPr>
          <w:rFonts w:ascii="Times New Roman" w:eastAsia="HelveticaNeueLTStd-LtCn" w:hAnsi="Times New Roman" w:cs="Times New Roman"/>
          <w:sz w:val="21"/>
          <w:szCs w:val="24"/>
        </w:rPr>
        <w:t>Es el resultado de sumar los coeficientes de minoración por incremento del número de personas asalariadas y por tramos del número de unidades del módulo "personal asalariado": 0,28 + 0,40 = 0,68</w:t>
      </w:r>
    </w:p>
    <w:p w14:paraId="36642E7E" w14:textId="77777777" w:rsidR="006415ED" w:rsidRPr="006415ED" w:rsidRDefault="006415ED" w:rsidP="00DF6C6A">
      <w:pPr>
        <w:pStyle w:val="Prrafodelista"/>
        <w:spacing w:before="56"/>
        <w:ind w:left="1070"/>
        <w:jc w:val="both"/>
        <w:rPr>
          <w:rFonts w:ascii="Times New Roman" w:eastAsia="HelveticaNeueLTStd-LtCn" w:hAnsi="Times New Roman" w:cs="Times New Roman"/>
          <w:sz w:val="21"/>
          <w:szCs w:val="24"/>
        </w:rPr>
      </w:pPr>
    </w:p>
    <w:p w14:paraId="466D5FA0" w14:textId="05DADC38" w:rsidR="000805FF" w:rsidRDefault="000805FF" w:rsidP="00DF6C6A">
      <w:pPr>
        <w:pStyle w:val="Prrafodelista"/>
        <w:numPr>
          <w:ilvl w:val="1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Cs w:val="24"/>
        </w:rPr>
      </w:pPr>
      <w:r>
        <w:rPr>
          <w:rFonts w:ascii="Times New Roman" w:eastAsia="HelveticaNeueLTStd-LtCn" w:hAnsi="Times New Roman" w:cs="Times New Roman"/>
          <w:szCs w:val="24"/>
        </w:rPr>
        <w:t>Importe</w:t>
      </w:r>
      <w:r w:rsidR="006415ED">
        <w:rPr>
          <w:rFonts w:ascii="Times New Roman" w:eastAsia="HelveticaNeueLTStd-LtCn" w:hAnsi="Times New Roman" w:cs="Times New Roman"/>
          <w:szCs w:val="24"/>
        </w:rPr>
        <w:t xml:space="preserve"> de la minoración por incentivos al empleo</w:t>
      </w:r>
    </w:p>
    <w:p w14:paraId="31AA041B" w14:textId="77777777" w:rsidR="006415ED" w:rsidRDefault="006415ED" w:rsidP="00DF6C6A">
      <w:pPr>
        <w:pStyle w:val="Prrafodelista"/>
        <w:spacing w:before="88"/>
        <w:ind w:left="1070" w:right="114"/>
        <w:jc w:val="both"/>
        <w:rPr>
          <w:rFonts w:ascii="Times New Roman" w:eastAsia="HelveticaNeueLTStd-LtCn" w:hAnsi="Times New Roman" w:cs="Times New Roman"/>
          <w:sz w:val="21"/>
          <w:szCs w:val="24"/>
        </w:rPr>
      </w:pPr>
      <w:r w:rsidRPr="006415ED">
        <w:rPr>
          <w:rFonts w:ascii="Times New Roman" w:eastAsia="HelveticaNeueLTStd-LtCn" w:hAnsi="Times New Roman" w:cs="Times New Roman"/>
          <w:sz w:val="21"/>
          <w:szCs w:val="24"/>
        </w:rPr>
        <w:t>Es el resultado de multiplicar el coeficiente minorado por el rendimiento anual por unidad del módulo "personal asalariado": 0,68 x 4.056,30 = 2.758,28 euros.</w:t>
      </w:r>
    </w:p>
    <w:p w14:paraId="5C549F09" w14:textId="77777777" w:rsidR="00AC4D9F" w:rsidRPr="006415ED" w:rsidRDefault="00AC4D9F" w:rsidP="00DF6C6A">
      <w:pPr>
        <w:pStyle w:val="Prrafodelista"/>
        <w:spacing w:before="88"/>
        <w:ind w:left="1070" w:right="114"/>
        <w:jc w:val="both"/>
        <w:rPr>
          <w:rFonts w:ascii="Times New Roman" w:eastAsia="HelveticaNeueLTStd-LtCn" w:hAnsi="Times New Roman" w:cs="Times New Roman"/>
          <w:sz w:val="21"/>
          <w:szCs w:val="24"/>
        </w:rPr>
      </w:pPr>
    </w:p>
    <w:p w14:paraId="0FDD6E6E" w14:textId="77777777" w:rsidR="00AC4D9F" w:rsidRPr="003B6C2B" w:rsidRDefault="00AC4D9F" w:rsidP="00DF6C6A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b/>
          <w:szCs w:val="24"/>
        </w:rPr>
      </w:pPr>
      <w:r>
        <w:rPr>
          <w:rFonts w:ascii="Times New Roman" w:eastAsia="HelveticaNeueLTStd-LtCn" w:hAnsi="Times New Roman" w:cs="Times New Roman"/>
          <w:szCs w:val="24"/>
        </w:rPr>
        <w:t>Minoración por incentivos a la inversión.</w:t>
      </w:r>
    </w:p>
    <w:p w14:paraId="533CD04D" w14:textId="77777777" w:rsidR="003B6C2B" w:rsidRDefault="003B6C2B" w:rsidP="00DF6C6A">
      <w:pPr>
        <w:pStyle w:val="Prrafodelista"/>
        <w:autoSpaceDE w:val="0"/>
        <w:autoSpaceDN w:val="0"/>
        <w:adjustRightInd w:val="0"/>
        <w:spacing w:after="0"/>
        <w:ind w:left="1070"/>
        <w:jc w:val="both"/>
        <w:rPr>
          <w:rFonts w:ascii="Times New Roman" w:eastAsia="HelveticaNeueLTStd-LtCn" w:hAnsi="Times New Roman" w:cs="Times New Roman"/>
          <w:sz w:val="21"/>
          <w:szCs w:val="24"/>
        </w:rPr>
      </w:pPr>
      <w:r w:rsidRPr="00AC4D9F">
        <w:rPr>
          <w:rFonts w:ascii="Times New Roman" w:eastAsia="HelveticaNeueLTStd-LtCn" w:hAnsi="Times New Roman" w:cs="Times New Roman"/>
          <w:sz w:val="21"/>
          <w:szCs w:val="24"/>
        </w:rPr>
        <w:t>Utilizando la tabla de amortización contenida en la Orden HAP/2430/2015, de 12 de noviembre (BOE del 18), y aplicando los coeficientes lineales máximos de amortización fijados en la misma, el importe de la minoración por incentivos a la inversión se determina como sigue:</w:t>
      </w:r>
    </w:p>
    <w:tbl>
      <w:tblPr>
        <w:tblStyle w:val="Tablanormal5"/>
        <w:tblpPr w:leftFromText="141" w:rightFromText="141" w:vertAnchor="text" w:horzAnchor="page" w:tblpX="730" w:tblpY="167"/>
        <w:tblW w:w="10774" w:type="dxa"/>
        <w:tblLayout w:type="fixed"/>
        <w:tblLook w:val="04A0" w:firstRow="1" w:lastRow="0" w:firstColumn="1" w:lastColumn="0" w:noHBand="0" w:noVBand="1"/>
      </w:tblPr>
      <w:tblGrid>
        <w:gridCol w:w="4785"/>
        <w:gridCol w:w="1418"/>
        <w:gridCol w:w="1417"/>
        <w:gridCol w:w="1701"/>
        <w:gridCol w:w="1453"/>
      </w:tblGrid>
      <w:tr w:rsidR="00011C3D" w14:paraId="7A794896" w14:textId="77777777" w:rsidTr="00011C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5" w:type="dxa"/>
            <w:vAlign w:val="center"/>
          </w:tcPr>
          <w:p w14:paraId="66086459" w14:textId="77777777" w:rsidR="003B6C2B" w:rsidRPr="00CB762F" w:rsidRDefault="003B6C2B" w:rsidP="003B6C2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HelveticaNeueLTStd-LtCn" w:hAnsi="Times New Roman" w:cs="Times New Roman"/>
                <w:b/>
                <w:sz w:val="21"/>
                <w:szCs w:val="24"/>
              </w:rPr>
            </w:pPr>
            <w:r w:rsidRPr="00CB762F">
              <w:rPr>
                <w:rFonts w:ascii="Times New Roman" w:eastAsia="HelveticaNeueLTStd-LtCn" w:hAnsi="Times New Roman" w:cs="Times New Roman"/>
                <w:b/>
                <w:sz w:val="21"/>
                <w:szCs w:val="24"/>
              </w:rPr>
              <w:t>Elemento Patrimonial</w:t>
            </w:r>
          </w:p>
        </w:tc>
        <w:tc>
          <w:tcPr>
            <w:tcW w:w="1418" w:type="dxa"/>
            <w:vAlign w:val="center"/>
          </w:tcPr>
          <w:p w14:paraId="6AFE8DE9" w14:textId="77777777" w:rsidR="003B6C2B" w:rsidRPr="00CB762F" w:rsidRDefault="003B6C2B" w:rsidP="003B6C2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b/>
                <w:sz w:val="21"/>
                <w:szCs w:val="24"/>
              </w:rPr>
            </w:pPr>
            <w:r w:rsidRPr="00CB762F">
              <w:rPr>
                <w:rFonts w:ascii="Times New Roman" w:eastAsia="HelveticaNeueLTStd-LtCn" w:hAnsi="Times New Roman" w:cs="Times New Roman"/>
                <w:b/>
                <w:sz w:val="21"/>
                <w:szCs w:val="24"/>
              </w:rPr>
              <w:t>Valor Adquisición</w:t>
            </w:r>
          </w:p>
        </w:tc>
        <w:tc>
          <w:tcPr>
            <w:tcW w:w="1417" w:type="dxa"/>
            <w:vAlign w:val="center"/>
          </w:tcPr>
          <w:p w14:paraId="42970CD8" w14:textId="67B1C0D2" w:rsidR="003B6C2B" w:rsidRPr="00CB762F" w:rsidRDefault="00C90836" w:rsidP="003B6C2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b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b/>
                <w:sz w:val="21"/>
                <w:szCs w:val="24"/>
              </w:rPr>
              <w:t>Coeficiente M</w:t>
            </w:r>
            <w:r w:rsidR="003B6C2B" w:rsidRPr="00CB762F">
              <w:rPr>
                <w:rFonts w:ascii="Times New Roman" w:eastAsia="HelveticaNeueLTStd-LtCn" w:hAnsi="Times New Roman" w:cs="Times New Roman"/>
                <w:b/>
                <w:sz w:val="21"/>
                <w:szCs w:val="24"/>
              </w:rPr>
              <w:t>áximo</w:t>
            </w:r>
          </w:p>
        </w:tc>
        <w:tc>
          <w:tcPr>
            <w:tcW w:w="1701" w:type="dxa"/>
            <w:vAlign w:val="center"/>
          </w:tcPr>
          <w:p w14:paraId="37D49535" w14:textId="7D2EF37C" w:rsidR="003B6C2B" w:rsidRPr="00CB762F" w:rsidRDefault="00C90836" w:rsidP="003B6C2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b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b/>
                <w:sz w:val="21"/>
                <w:szCs w:val="24"/>
              </w:rPr>
              <w:t>Período A</w:t>
            </w:r>
            <w:r w:rsidR="003B6C2B" w:rsidRPr="00CB762F">
              <w:rPr>
                <w:rFonts w:ascii="Times New Roman" w:eastAsia="HelveticaNeueLTStd-LtCn" w:hAnsi="Times New Roman" w:cs="Times New Roman"/>
                <w:b/>
                <w:sz w:val="21"/>
                <w:szCs w:val="24"/>
              </w:rPr>
              <w:t>mortizable</w:t>
            </w:r>
          </w:p>
        </w:tc>
        <w:tc>
          <w:tcPr>
            <w:tcW w:w="1453" w:type="dxa"/>
            <w:vAlign w:val="center"/>
          </w:tcPr>
          <w:p w14:paraId="716CEAD1" w14:textId="77777777" w:rsidR="003B6C2B" w:rsidRPr="00CB762F" w:rsidRDefault="003B6C2B" w:rsidP="003B6C2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b/>
                <w:sz w:val="21"/>
                <w:szCs w:val="24"/>
              </w:rPr>
            </w:pPr>
            <w:r w:rsidRPr="00CB762F">
              <w:rPr>
                <w:rFonts w:ascii="Times New Roman" w:eastAsia="HelveticaNeueLTStd-LtCn" w:hAnsi="Times New Roman" w:cs="Times New Roman"/>
                <w:b/>
                <w:sz w:val="21"/>
                <w:szCs w:val="24"/>
              </w:rPr>
              <w:t>Amortización</w:t>
            </w:r>
          </w:p>
        </w:tc>
      </w:tr>
      <w:tr w:rsidR="00011C3D" w14:paraId="7BB791F4" w14:textId="77777777" w:rsidTr="00737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14:paraId="19E29BA7" w14:textId="77777777" w:rsidR="003B6C2B" w:rsidRDefault="003B6C2B" w:rsidP="003B6C2B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Mobiliario (mesas y sillas)</w:t>
            </w:r>
          </w:p>
        </w:tc>
        <w:tc>
          <w:tcPr>
            <w:tcW w:w="1418" w:type="dxa"/>
            <w:vAlign w:val="center"/>
          </w:tcPr>
          <w:p w14:paraId="257A2492" w14:textId="293F21F1" w:rsidR="003B6C2B" w:rsidRDefault="00C90836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1.502</w:t>
            </w:r>
          </w:p>
        </w:tc>
        <w:tc>
          <w:tcPr>
            <w:tcW w:w="1417" w:type="dxa"/>
            <w:vAlign w:val="center"/>
          </w:tcPr>
          <w:p w14:paraId="59D9B2C7" w14:textId="3C6A2A4A" w:rsidR="003B6C2B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-----------</w:t>
            </w:r>
          </w:p>
        </w:tc>
        <w:tc>
          <w:tcPr>
            <w:tcW w:w="1701" w:type="dxa"/>
            <w:vAlign w:val="center"/>
          </w:tcPr>
          <w:p w14:paraId="0FAC6FE9" w14:textId="541FCFC6" w:rsidR="003B6C2B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-----------</w:t>
            </w:r>
          </w:p>
        </w:tc>
        <w:tc>
          <w:tcPr>
            <w:tcW w:w="1453" w:type="dxa"/>
            <w:vAlign w:val="center"/>
          </w:tcPr>
          <w:p w14:paraId="654DFB89" w14:textId="6372CCFF" w:rsidR="003B6C2B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-----------</w:t>
            </w:r>
          </w:p>
        </w:tc>
      </w:tr>
      <w:tr w:rsidR="00011C3D" w14:paraId="7EC06A42" w14:textId="77777777" w:rsidTr="00737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14:paraId="4C674004" w14:textId="77777777" w:rsidR="003B6C2B" w:rsidRDefault="003B6C2B" w:rsidP="003B6C2B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Cafetera</w:t>
            </w:r>
          </w:p>
        </w:tc>
        <w:tc>
          <w:tcPr>
            <w:tcW w:w="1418" w:type="dxa"/>
            <w:vAlign w:val="center"/>
          </w:tcPr>
          <w:p w14:paraId="300FB564" w14:textId="7605D25F" w:rsidR="003B6C2B" w:rsidRDefault="00C90836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9.400</w:t>
            </w:r>
          </w:p>
        </w:tc>
        <w:tc>
          <w:tcPr>
            <w:tcW w:w="1417" w:type="dxa"/>
            <w:vAlign w:val="center"/>
          </w:tcPr>
          <w:p w14:paraId="65AE924B" w14:textId="5F6E3FF8" w:rsidR="003B6C2B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25%</w:t>
            </w:r>
          </w:p>
        </w:tc>
        <w:tc>
          <w:tcPr>
            <w:tcW w:w="1701" w:type="dxa"/>
            <w:vAlign w:val="center"/>
          </w:tcPr>
          <w:p w14:paraId="752F46B2" w14:textId="462F4C52" w:rsidR="003B6C2B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Todo el año</w:t>
            </w:r>
          </w:p>
        </w:tc>
        <w:tc>
          <w:tcPr>
            <w:tcW w:w="1453" w:type="dxa"/>
            <w:vAlign w:val="center"/>
          </w:tcPr>
          <w:p w14:paraId="31B819BE" w14:textId="6882AA91" w:rsidR="003B6C2B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1.000</w:t>
            </w:r>
          </w:p>
        </w:tc>
      </w:tr>
      <w:tr w:rsidR="00011C3D" w14:paraId="3F385B4B" w14:textId="77777777" w:rsidTr="00737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14:paraId="36B956D2" w14:textId="77777777" w:rsidR="00024FA0" w:rsidRDefault="00024FA0" w:rsidP="00024FA0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Vitrina térmica</w:t>
            </w:r>
          </w:p>
        </w:tc>
        <w:tc>
          <w:tcPr>
            <w:tcW w:w="1418" w:type="dxa"/>
            <w:vAlign w:val="center"/>
          </w:tcPr>
          <w:p w14:paraId="7F447F0A" w14:textId="58646CB6" w:rsidR="00024FA0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4.000</w:t>
            </w:r>
          </w:p>
        </w:tc>
        <w:tc>
          <w:tcPr>
            <w:tcW w:w="1417" w:type="dxa"/>
            <w:vAlign w:val="center"/>
          </w:tcPr>
          <w:p w14:paraId="01CAB127" w14:textId="0D1AFD26" w:rsidR="00024FA0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25%</w:t>
            </w:r>
          </w:p>
        </w:tc>
        <w:tc>
          <w:tcPr>
            <w:tcW w:w="1701" w:type="dxa"/>
            <w:vAlign w:val="center"/>
          </w:tcPr>
          <w:p w14:paraId="57FAC4DD" w14:textId="6C33F24B" w:rsidR="00024FA0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Todo el año</w:t>
            </w:r>
          </w:p>
        </w:tc>
        <w:tc>
          <w:tcPr>
            <w:tcW w:w="1453" w:type="dxa"/>
            <w:vAlign w:val="center"/>
          </w:tcPr>
          <w:p w14:paraId="4A5F25C2" w14:textId="77D67D2D" w:rsidR="00024FA0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1.000</w:t>
            </w:r>
          </w:p>
        </w:tc>
      </w:tr>
      <w:tr w:rsidR="00011C3D" w14:paraId="36A91122" w14:textId="77777777" w:rsidTr="007375A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14:paraId="70132196" w14:textId="77777777" w:rsidR="00024FA0" w:rsidRDefault="00024FA0" w:rsidP="00024FA0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Aire acondicionado</w:t>
            </w:r>
          </w:p>
        </w:tc>
        <w:tc>
          <w:tcPr>
            <w:tcW w:w="1418" w:type="dxa"/>
            <w:vAlign w:val="center"/>
          </w:tcPr>
          <w:p w14:paraId="28FC736D" w14:textId="1FAB7908" w:rsidR="00024FA0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6.600</w:t>
            </w:r>
          </w:p>
        </w:tc>
        <w:tc>
          <w:tcPr>
            <w:tcW w:w="1417" w:type="dxa"/>
            <w:vAlign w:val="center"/>
          </w:tcPr>
          <w:p w14:paraId="77E4E0DB" w14:textId="6A20F319" w:rsidR="00024FA0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25%</w:t>
            </w:r>
          </w:p>
        </w:tc>
        <w:tc>
          <w:tcPr>
            <w:tcW w:w="1701" w:type="dxa"/>
            <w:vAlign w:val="center"/>
          </w:tcPr>
          <w:p w14:paraId="22931D9B" w14:textId="096DDE28" w:rsidR="00024FA0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Todo el año</w:t>
            </w:r>
          </w:p>
        </w:tc>
        <w:tc>
          <w:tcPr>
            <w:tcW w:w="1453" w:type="dxa"/>
            <w:vAlign w:val="center"/>
          </w:tcPr>
          <w:p w14:paraId="00E39A74" w14:textId="7A8D14E4" w:rsidR="00024FA0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1.650</w:t>
            </w:r>
          </w:p>
        </w:tc>
      </w:tr>
      <w:tr w:rsidR="00011C3D" w14:paraId="3B0731C0" w14:textId="77777777" w:rsidTr="00737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bottom w:val="single" w:sz="4" w:space="0" w:color="auto"/>
            </w:tcBorders>
          </w:tcPr>
          <w:p w14:paraId="0F0319A6" w14:textId="77777777" w:rsidR="00024FA0" w:rsidRDefault="00024FA0" w:rsidP="00024FA0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Mesas y sillas nuevas (amortizadas libremente)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4FBC183" w14:textId="104EE580" w:rsidR="00024FA0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2.400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93B67A6" w14:textId="2BCCC7FD" w:rsidR="00024FA0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100%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70439D4" w14:textId="56F06664" w:rsidR="00024FA0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Irrelevante</w:t>
            </w:r>
          </w:p>
        </w:tc>
        <w:tc>
          <w:tcPr>
            <w:tcW w:w="1453" w:type="dxa"/>
            <w:tcBorders>
              <w:bottom w:val="single" w:sz="4" w:space="0" w:color="auto"/>
            </w:tcBorders>
            <w:vAlign w:val="center"/>
          </w:tcPr>
          <w:p w14:paraId="482B2A6B" w14:textId="11675E40" w:rsidR="00024FA0" w:rsidRDefault="00024FA0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2.400</w:t>
            </w:r>
          </w:p>
        </w:tc>
      </w:tr>
      <w:tr w:rsidR="00011C3D" w14:paraId="000218E6" w14:textId="77777777" w:rsidTr="004077EF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400E37D" w14:textId="0FD933AD" w:rsidR="00011C3D" w:rsidRDefault="00011C3D" w:rsidP="00011C3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Minoración por</w:t>
            </w:r>
            <w:r w:rsidR="007375A7">
              <w:rPr>
                <w:rFonts w:ascii="Times New Roman" w:eastAsia="HelveticaNeueLTStd-LtCn" w:hAnsi="Times New Roman" w:cs="Times New Roman"/>
                <w:sz w:val="21"/>
                <w:szCs w:val="24"/>
              </w:rPr>
              <w:t xml:space="preserve"> incentivos a la inversión (suma)</w:t>
            </w:r>
            <w:r w:rsidR="001E5314">
              <w:rPr>
                <w:rFonts w:ascii="Times New Roman" w:eastAsia="HelveticaNeueLTStd-LtCn" w:hAnsi="Times New Roman" w:cs="Times New Roman"/>
                <w:sz w:val="21"/>
                <w:szCs w:val="24"/>
              </w:rPr>
              <w:t xml:space="preserve"> ...………………………………………………</w:t>
            </w: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241338" w14:textId="4597749F" w:rsidR="00011C3D" w:rsidRDefault="00011C3D" w:rsidP="007375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1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1"/>
                <w:szCs w:val="24"/>
              </w:rPr>
              <w:t>6.050</w:t>
            </w:r>
          </w:p>
        </w:tc>
      </w:tr>
    </w:tbl>
    <w:p w14:paraId="6CF12CCB" w14:textId="77777777" w:rsidR="003B6C2B" w:rsidRPr="001E5314" w:rsidRDefault="003B6C2B" w:rsidP="001E53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b/>
          <w:szCs w:val="24"/>
        </w:rPr>
      </w:pPr>
    </w:p>
    <w:p w14:paraId="3ACAA86E" w14:textId="0DCABFA5" w:rsidR="003B6C2B" w:rsidRPr="001E5314" w:rsidRDefault="001E5314" w:rsidP="00725C34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b/>
          <w:szCs w:val="24"/>
        </w:rPr>
      </w:pPr>
      <w:r>
        <w:rPr>
          <w:rFonts w:ascii="Times New Roman" w:eastAsia="HelveticaNeueLTStd-LtCn" w:hAnsi="Times New Roman" w:cs="Times New Roman"/>
          <w:szCs w:val="24"/>
        </w:rPr>
        <w:t>Determinación del rendimiento neto minorado.</w:t>
      </w:r>
    </w:p>
    <w:p w14:paraId="71FE1077" w14:textId="192C9BAD" w:rsidR="003B6C2B" w:rsidRDefault="00B164E4" w:rsidP="00725C34">
      <w:pPr>
        <w:pStyle w:val="Prrafodelista"/>
        <w:tabs>
          <w:tab w:val="left" w:pos="1701"/>
          <w:tab w:val="left" w:leader="dot" w:pos="7513"/>
          <w:tab w:val="decimal" w:pos="8505"/>
        </w:tabs>
        <w:autoSpaceDE w:val="0"/>
        <w:autoSpaceDN w:val="0"/>
        <w:adjustRightInd w:val="0"/>
        <w:spacing w:after="0"/>
        <w:ind w:left="1072"/>
        <w:jc w:val="both"/>
        <w:rPr>
          <w:rFonts w:ascii="Times New Roman" w:eastAsia="HelveticaNeueLTStd-LtCn" w:hAnsi="Times New Roman" w:cs="Times New Roman"/>
          <w:szCs w:val="24"/>
        </w:rPr>
      </w:pPr>
      <w:r>
        <w:rPr>
          <w:rFonts w:ascii="Times New Roman" w:eastAsia="HelveticaNeueLTStd-LtCn" w:hAnsi="Times New Roman" w:cs="Times New Roman"/>
          <w:b/>
          <w:szCs w:val="24"/>
        </w:rPr>
        <w:tab/>
      </w:r>
      <w:r>
        <w:rPr>
          <w:rFonts w:ascii="Times New Roman" w:eastAsia="HelveticaNeueLTStd-LtCn" w:hAnsi="Times New Roman" w:cs="Times New Roman"/>
          <w:szCs w:val="24"/>
        </w:rPr>
        <w:t>Rendimiento neto previo</w:t>
      </w:r>
      <w:r>
        <w:rPr>
          <w:rFonts w:ascii="Times New Roman" w:eastAsia="HelveticaNeueLTStd-LtCn" w:hAnsi="Times New Roman" w:cs="Times New Roman"/>
          <w:szCs w:val="24"/>
        </w:rPr>
        <w:tab/>
      </w:r>
      <w:r>
        <w:rPr>
          <w:rFonts w:ascii="Times New Roman" w:eastAsia="HelveticaNeueLTStd-LtCn" w:hAnsi="Times New Roman" w:cs="Times New Roman"/>
          <w:szCs w:val="24"/>
        </w:rPr>
        <w:tab/>
        <w:t>50.274,20</w:t>
      </w:r>
    </w:p>
    <w:p w14:paraId="72459F83" w14:textId="5F5CFCE2" w:rsidR="00B164E4" w:rsidRDefault="00B164E4" w:rsidP="00725C34">
      <w:pPr>
        <w:pStyle w:val="Prrafodelista"/>
        <w:tabs>
          <w:tab w:val="left" w:pos="1701"/>
          <w:tab w:val="left" w:leader="dot" w:pos="7513"/>
          <w:tab w:val="decimal" w:pos="8505"/>
        </w:tabs>
        <w:autoSpaceDE w:val="0"/>
        <w:autoSpaceDN w:val="0"/>
        <w:adjustRightInd w:val="0"/>
        <w:spacing w:after="0"/>
        <w:ind w:left="1072"/>
        <w:jc w:val="both"/>
        <w:rPr>
          <w:rFonts w:ascii="Times New Roman" w:eastAsia="HelveticaNeueLTStd-LtCn" w:hAnsi="Times New Roman" w:cs="Times New Roman"/>
          <w:szCs w:val="24"/>
        </w:rPr>
      </w:pPr>
      <w:r>
        <w:rPr>
          <w:rFonts w:ascii="Times New Roman" w:eastAsia="HelveticaNeueLTStd-LtCn" w:hAnsi="Times New Roman" w:cs="Times New Roman"/>
          <w:szCs w:val="24"/>
        </w:rPr>
        <w:tab/>
        <w:t>Minoración por incentivos al empleo</w:t>
      </w:r>
      <w:r>
        <w:rPr>
          <w:rFonts w:ascii="Times New Roman" w:eastAsia="HelveticaNeueLTStd-LtCn" w:hAnsi="Times New Roman" w:cs="Times New Roman"/>
          <w:szCs w:val="24"/>
        </w:rPr>
        <w:tab/>
      </w:r>
      <w:r>
        <w:rPr>
          <w:rFonts w:ascii="Times New Roman" w:eastAsia="HelveticaNeueLTStd-LtCn" w:hAnsi="Times New Roman" w:cs="Times New Roman"/>
          <w:szCs w:val="24"/>
        </w:rPr>
        <w:tab/>
        <w:t>2.758,28</w:t>
      </w:r>
      <w:r>
        <w:rPr>
          <w:rFonts w:ascii="Times New Roman" w:eastAsia="HelveticaNeueLTStd-LtCn" w:hAnsi="Times New Roman" w:cs="Times New Roman"/>
          <w:szCs w:val="24"/>
        </w:rPr>
        <w:tab/>
      </w:r>
    </w:p>
    <w:p w14:paraId="4ADB7CFE" w14:textId="0D5E5D6B" w:rsidR="00B164E4" w:rsidRDefault="00B164E4" w:rsidP="00725C34">
      <w:pPr>
        <w:pStyle w:val="Prrafodelista"/>
        <w:tabs>
          <w:tab w:val="left" w:pos="1701"/>
          <w:tab w:val="left" w:leader="dot" w:pos="7513"/>
          <w:tab w:val="decimal" w:pos="8505"/>
        </w:tabs>
        <w:autoSpaceDE w:val="0"/>
        <w:autoSpaceDN w:val="0"/>
        <w:adjustRightInd w:val="0"/>
        <w:spacing w:after="0"/>
        <w:ind w:left="1072"/>
        <w:jc w:val="both"/>
        <w:rPr>
          <w:rFonts w:ascii="Times New Roman" w:eastAsia="HelveticaNeueLTStd-LtCn" w:hAnsi="Times New Roman" w:cs="Times New Roman"/>
          <w:szCs w:val="24"/>
        </w:rPr>
      </w:pPr>
      <w:r>
        <w:rPr>
          <w:rFonts w:ascii="Times New Roman" w:eastAsia="HelveticaNeueLTStd-LtCn" w:hAnsi="Times New Roman" w:cs="Times New Roman"/>
          <w:szCs w:val="24"/>
        </w:rPr>
        <w:tab/>
        <w:t>Minoración por incentivos a la inversión</w:t>
      </w:r>
      <w:r>
        <w:rPr>
          <w:rFonts w:ascii="Times New Roman" w:eastAsia="HelveticaNeueLTStd-LtCn" w:hAnsi="Times New Roman" w:cs="Times New Roman"/>
          <w:szCs w:val="24"/>
        </w:rPr>
        <w:tab/>
      </w:r>
      <w:r>
        <w:rPr>
          <w:rFonts w:ascii="Times New Roman" w:eastAsia="HelveticaNeueLTStd-LtCn" w:hAnsi="Times New Roman" w:cs="Times New Roman"/>
          <w:szCs w:val="24"/>
        </w:rPr>
        <w:tab/>
        <w:t>6.050,00</w:t>
      </w:r>
    </w:p>
    <w:p w14:paraId="620CF92C" w14:textId="65951E17" w:rsidR="00CB762F" w:rsidRDefault="00B164E4" w:rsidP="00725C34">
      <w:pPr>
        <w:pStyle w:val="Prrafodelista"/>
        <w:tabs>
          <w:tab w:val="left" w:pos="1701"/>
          <w:tab w:val="left" w:leader="dot" w:pos="7513"/>
          <w:tab w:val="decimal" w:pos="8505"/>
        </w:tabs>
        <w:autoSpaceDE w:val="0"/>
        <w:autoSpaceDN w:val="0"/>
        <w:adjustRightInd w:val="0"/>
        <w:spacing w:after="0"/>
        <w:ind w:left="1072"/>
        <w:jc w:val="both"/>
        <w:rPr>
          <w:rFonts w:ascii="Times New Roman" w:eastAsia="HelveticaNeueLTStd-LtCn" w:hAnsi="Times New Roman" w:cs="Times New Roman"/>
          <w:szCs w:val="24"/>
        </w:rPr>
      </w:pPr>
      <w:r>
        <w:rPr>
          <w:rFonts w:ascii="Times New Roman" w:eastAsia="HelveticaNeueLTStd-LtCn" w:hAnsi="Times New Roman" w:cs="Times New Roman"/>
          <w:szCs w:val="24"/>
        </w:rPr>
        <w:tab/>
        <w:t>Rendimiento neto minorado</w:t>
      </w:r>
      <w:r>
        <w:rPr>
          <w:rFonts w:ascii="Times New Roman" w:eastAsia="HelveticaNeueLTStd-LtCn" w:hAnsi="Times New Roman" w:cs="Times New Roman"/>
          <w:szCs w:val="24"/>
        </w:rPr>
        <w:tab/>
      </w:r>
      <w:r>
        <w:rPr>
          <w:rFonts w:ascii="Times New Roman" w:eastAsia="HelveticaNeueLTStd-LtCn" w:hAnsi="Times New Roman" w:cs="Times New Roman"/>
          <w:szCs w:val="24"/>
        </w:rPr>
        <w:tab/>
        <w:t>41.465,92</w:t>
      </w:r>
    </w:p>
    <w:p w14:paraId="006A0577" w14:textId="0BF74952" w:rsidR="003302EA" w:rsidRPr="00DF6C6A" w:rsidRDefault="003302EA" w:rsidP="00725C34">
      <w:pPr>
        <w:pStyle w:val="Prrafodelista"/>
        <w:tabs>
          <w:tab w:val="left" w:pos="1701"/>
          <w:tab w:val="left" w:leader="dot" w:pos="7513"/>
          <w:tab w:val="decimal" w:pos="8505"/>
        </w:tabs>
        <w:autoSpaceDE w:val="0"/>
        <w:autoSpaceDN w:val="0"/>
        <w:adjustRightInd w:val="0"/>
        <w:spacing w:after="0"/>
        <w:ind w:left="1072"/>
        <w:jc w:val="both"/>
        <w:rPr>
          <w:rFonts w:ascii="Times New Roman" w:eastAsia="HelveticaNeueLTStd-LtCn" w:hAnsi="Times New Roman" w:cs="Times New Roman"/>
          <w:sz w:val="21"/>
          <w:szCs w:val="24"/>
        </w:rPr>
      </w:pPr>
    </w:p>
    <w:p w14:paraId="5FB13A28" w14:textId="36379CDB" w:rsidR="007C41E6" w:rsidRPr="00DF6C6A" w:rsidRDefault="007C41E6" w:rsidP="00725C3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HelveticaNeueLTStd-LtCn" w:hAnsi="Times New Roman" w:cs="Times New Roman"/>
          <w:b/>
          <w:szCs w:val="24"/>
        </w:rPr>
      </w:pPr>
      <w:r w:rsidRPr="00DF6C6A">
        <w:rPr>
          <w:rFonts w:ascii="Times New Roman" w:eastAsia="HelveticaNeueLTStd-LtCn" w:hAnsi="Times New Roman" w:cs="Times New Roman"/>
          <w:b/>
          <w:szCs w:val="24"/>
        </w:rPr>
        <w:t>3ª Fase: Determinación del rendimiento neto de módulos.</w:t>
      </w:r>
    </w:p>
    <w:p w14:paraId="2D10EF51" w14:textId="1BA939B6" w:rsidR="007C41E6" w:rsidRPr="00DF6C6A" w:rsidRDefault="007C41E6" w:rsidP="00725C34">
      <w:pPr>
        <w:autoSpaceDE w:val="0"/>
        <w:autoSpaceDN w:val="0"/>
        <w:adjustRightInd w:val="0"/>
        <w:spacing w:after="0"/>
        <w:ind w:left="709"/>
        <w:jc w:val="both"/>
        <w:rPr>
          <w:rFonts w:ascii="Times New Roman" w:eastAsia="HelveticaNeueLTStd-LtCn" w:hAnsi="Times New Roman" w:cs="Times New Roman"/>
          <w:sz w:val="21"/>
          <w:szCs w:val="24"/>
        </w:rPr>
      </w:pPr>
      <w:r w:rsidRPr="00DF6C6A">
        <w:rPr>
          <w:rFonts w:ascii="Times New Roman" w:eastAsia="HelveticaNeueLTStd-LtCn" w:hAnsi="Times New Roman" w:cs="Times New Roman"/>
          <w:sz w:val="21"/>
          <w:szCs w:val="24"/>
        </w:rPr>
        <w:t>El único índice corrector aplicable en este ejemplo es el índice corrector de exceso, debido a que el rendimiento neto minorado supera la cantidad de 30.586,03 euros. Por consiguiente:</w:t>
      </w:r>
    </w:p>
    <w:p w14:paraId="7DB9C7A5" w14:textId="012E5EC0" w:rsidR="007C41E6" w:rsidRDefault="007C41E6" w:rsidP="00725C3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HelveticaNeueLTStd-LtCn" w:hAnsi="Times New Roman" w:cs="Times New Roman"/>
          <w:sz w:val="21"/>
          <w:szCs w:val="24"/>
        </w:rPr>
      </w:pPr>
      <w:r w:rsidRPr="00DF6C6A">
        <w:rPr>
          <w:rFonts w:ascii="Times New Roman" w:eastAsia="HelveticaNeueLTStd-LtCn" w:hAnsi="Times New Roman" w:cs="Times New Roman"/>
          <w:sz w:val="21"/>
          <w:szCs w:val="24"/>
        </w:rPr>
        <w:t>Rendimiento neto de módulos = 30.586,03 + [1,30 x (41.465,92 – 30.586,03)] = 44.729,89 euros.</w:t>
      </w:r>
    </w:p>
    <w:p w14:paraId="7E606877" w14:textId="6E0CF1DE" w:rsidR="003302EA" w:rsidRPr="00DF6C6A" w:rsidRDefault="003302EA" w:rsidP="00725C3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HelveticaNeueLTStd-LtCn" w:hAnsi="Times New Roman" w:cs="Times New Roman"/>
          <w:sz w:val="21"/>
          <w:szCs w:val="24"/>
        </w:rPr>
      </w:pPr>
    </w:p>
    <w:p w14:paraId="5B2D013F" w14:textId="77777777" w:rsidR="007C41E6" w:rsidRPr="00DF6C6A" w:rsidRDefault="007C41E6" w:rsidP="00725C3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HelveticaNeueLTStd-LtCn" w:hAnsi="Times New Roman" w:cs="Times New Roman"/>
          <w:b/>
          <w:szCs w:val="24"/>
        </w:rPr>
      </w:pPr>
      <w:r w:rsidRPr="00DF6C6A">
        <w:rPr>
          <w:rFonts w:ascii="Times New Roman" w:eastAsia="HelveticaNeueLTStd-LtCn" w:hAnsi="Times New Roman" w:cs="Times New Roman"/>
          <w:b/>
          <w:szCs w:val="24"/>
        </w:rPr>
        <w:t>4ª Fase: Determinación del rendimiento neto de la actividad.</w:t>
      </w:r>
    </w:p>
    <w:p w14:paraId="524A457B" w14:textId="4AE834DD" w:rsidR="002F3E97" w:rsidRPr="00725C34" w:rsidRDefault="007C41E6" w:rsidP="00725C34">
      <w:pPr>
        <w:spacing w:before="90"/>
        <w:ind w:left="666" w:right="114"/>
        <w:jc w:val="both"/>
        <w:rPr>
          <w:rFonts w:ascii="Times New Roman" w:eastAsia="HelveticaNeueLTStd-LtCn" w:hAnsi="Times New Roman" w:cs="Times New Roman"/>
          <w:sz w:val="21"/>
          <w:szCs w:val="24"/>
        </w:rPr>
      </w:pPr>
      <w:r w:rsidRPr="00B87FE0">
        <w:rPr>
          <w:rFonts w:ascii="Times New Roman" w:eastAsia="HelveticaNeueLTStd-LtCn" w:hAnsi="Times New Roman" w:cs="Times New Roman"/>
          <w:sz w:val="21"/>
          <w:szCs w:val="24"/>
        </w:rPr>
        <w:t>Procede aplicar en primer lugar la reducción general del 5 por 100. Asimismo, al cumplirse todos los requisitos establecidos al efecto, procede deducir el importe de los gastos extraordinarios ocasionados</w:t>
      </w:r>
      <w:r w:rsidR="00896278">
        <w:rPr>
          <w:rFonts w:ascii="Times New Roman" w:eastAsia="HelveticaNeueLTStd-LtCn" w:hAnsi="Times New Roman" w:cs="Times New Roman"/>
          <w:sz w:val="21"/>
          <w:szCs w:val="24"/>
        </w:rPr>
        <w:t xml:space="preserve"> por la inundación acaecida el d</w:t>
      </w:r>
      <w:r w:rsidRPr="00B87FE0">
        <w:rPr>
          <w:rFonts w:ascii="Times New Roman" w:eastAsia="HelveticaNeueLTStd-LtCn" w:hAnsi="Times New Roman" w:cs="Times New Roman"/>
          <w:sz w:val="21"/>
          <w:szCs w:val="24"/>
        </w:rPr>
        <w:t>ía 10 de agosto. Por consiguiente:</w:t>
      </w:r>
    </w:p>
    <w:p w14:paraId="06585CAC" w14:textId="0FDF2A21" w:rsidR="007C41E6" w:rsidRPr="00B87FE0" w:rsidRDefault="00B87FE0" w:rsidP="00725C34">
      <w:pPr>
        <w:pStyle w:val="Prrafodelista"/>
        <w:tabs>
          <w:tab w:val="left" w:pos="1701"/>
          <w:tab w:val="left" w:leader="dot" w:pos="7513"/>
          <w:tab w:val="decimal" w:pos="8505"/>
        </w:tabs>
        <w:autoSpaceDE w:val="0"/>
        <w:autoSpaceDN w:val="0"/>
        <w:adjustRightInd w:val="0"/>
        <w:spacing w:after="0"/>
        <w:ind w:left="1072"/>
        <w:jc w:val="both"/>
        <w:rPr>
          <w:rFonts w:ascii="Times New Roman" w:eastAsia="HelveticaNeueLTStd-LtCn" w:hAnsi="Times New Roman" w:cs="Times New Roman"/>
          <w:szCs w:val="24"/>
        </w:rPr>
      </w:pPr>
      <w:r>
        <w:rPr>
          <w:rFonts w:ascii="Times New Roman" w:eastAsia="HelveticaNeueLTStd-LtCn" w:hAnsi="Times New Roman" w:cs="Times New Roman"/>
          <w:szCs w:val="24"/>
        </w:rPr>
        <w:tab/>
      </w:r>
      <w:r w:rsidR="007C41E6" w:rsidRPr="00B87FE0">
        <w:rPr>
          <w:rFonts w:ascii="Times New Roman" w:eastAsia="HelveticaNeueLTStd-LtCn" w:hAnsi="Times New Roman" w:cs="Times New Roman"/>
          <w:szCs w:val="24"/>
        </w:rPr>
        <w:t>R</w:t>
      </w:r>
      <w:r>
        <w:rPr>
          <w:rFonts w:ascii="Times New Roman" w:eastAsia="HelveticaNeueLTStd-LtCn" w:hAnsi="Times New Roman" w:cs="Times New Roman"/>
          <w:szCs w:val="24"/>
        </w:rPr>
        <w:t>endimiento neto de módulos</w:t>
      </w:r>
      <w:r>
        <w:rPr>
          <w:rFonts w:ascii="Times New Roman" w:eastAsia="HelveticaNeueLTStd-LtCn" w:hAnsi="Times New Roman" w:cs="Times New Roman"/>
          <w:szCs w:val="24"/>
        </w:rPr>
        <w:tab/>
      </w:r>
      <w:r>
        <w:rPr>
          <w:rFonts w:ascii="Times New Roman" w:eastAsia="HelveticaNeueLTStd-LtCn" w:hAnsi="Times New Roman" w:cs="Times New Roman"/>
          <w:szCs w:val="24"/>
        </w:rPr>
        <w:tab/>
      </w:r>
      <w:r w:rsidR="007C41E6" w:rsidRPr="00B87FE0">
        <w:rPr>
          <w:rFonts w:ascii="Times New Roman" w:eastAsia="HelveticaNeueLTStd-LtCn" w:hAnsi="Times New Roman" w:cs="Times New Roman"/>
          <w:szCs w:val="24"/>
        </w:rPr>
        <w:t>44.729,89</w:t>
      </w:r>
    </w:p>
    <w:p w14:paraId="06E7F5EC" w14:textId="35B2ED5B" w:rsidR="007C41E6" w:rsidRPr="00B87FE0" w:rsidRDefault="00B87FE0" w:rsidP="00725C34">
      <w:pPr>
        <w:pStyle w:val="Prrafodelista"/>
        <w:tabs>
          <w:tab w:val="left" w:pos="1701"/>
          <w:tab w:val="left" w:leader="dot" w:pos="7513"/>
          <w:tab w:val="decimal" w:pos="8505"/>
        </w:tabs>
        <w:autoSpaceDE w:val="0"/>
        <w:autoSpaceDN w:val="0"/>
        <w:adjustRightInd w:val="0"/>
        <w:spacing w:after="0"/>
        <w:ind w:left="1072"/>
        <w:jc w:val="both"/>
        <w:rPr>
          <w:rFonts w:ascii="Times New Roman" w:eastAsia="HelveticaNeueLTStd-LtCn" w:hAnsi="Times New Roman" w:cs="Times New Roman"/>
          <w:szCs w:val="24"/>
        </w:rPr>
      </w:pPr>
      <w:r>
        <w:rPr>
          <w:rFonts w:ascii="Times New Roman" w:eastAsia="HelveticaNeueLTStd-LtCn" w:hAnsi="Times New Roman" w:cs="Times New Roman"/>
          <w:szCs w:val="24"/>
        </w:rPr>
        <w:tab/>
      </w:r>
      <w:r w:rsidR="007C41E6" w:rsidRPr="00B87FE0">
        <w:rPr>
          <w:rFonts w:ascii="Times New Roman" w:eastAsia="HelveticaNeueLTStd-LtCn" w:hAnsi="Times New Roman" w:cs="Times New Roman"/>
          <w:szCs w:val="24"/>
        </w:rPr>
        <w:t>Reducción general (5 por 100)</w:t>
      </w:r>
      <w:r>
        <w:rPr>
          <w:rFonts w:ascii="Times New Roman" w:eastAsia="HelveticaNeueLTStd-LtCn" w:hAnsi="Times New Roman" w:cs="Times New Roman"/>
          <w:szCs w:val="24"/>
        </w:rPr>
        <w:tab/>
      </w:r>
      <w:r>
        <w:rPr>
          <w:rFonts w:ascii="Times New Roman" w:eastAsia="HelveticaNeueLTStd-LtCn" w:hAnsi="Times New Roman" w:cs="Times New Roman"/>
          <w:szCs w:val="24"/>
        </w:rPr>
        <w:tab/>
      </w:r>
      <w:r w:rsidR="007C41E6" w:rsidRPr="00B87FE0">
        <w:rPr>
          <w:rFonts w:ascii="Times New Roman" w:eastAsia="HelveticaNeueLTStd-LtCn" w:hAnsi="Times New Roman" w:cs="Times New Roman"/>
          <w:szCs w:val="24"/>
        </w:rPr>
        <w:t>2.236,49</w:t>
      </w:r>
    </w:p>
    <w:p w14:paraId="0BD2247F" w14:textId="5AF19C77" w:rsidR="007C41E6" w:rsidRPr="00B87FE0" w:rsidRDefault="00B87FE0" w:rsidP="00725C34">
      <w:pPr>
        <w:tabs>
          <w:tab w:val="left" w:pos="1701"/>
          <w:tab w:val="left" w:leader="dot" w:pos="7513"/>
          <w:tab w:val="decimal" w:pos="8505"/>
        </w:tabs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Cs w:val="24"/>
        </w:rPr>
      </w:pPr>
      <w:r>
        <w:rPr>
          <w:rFonts w:ascii="Times New Roman" w:eastAsia="HelveticaNeueLTStd-LtCn" w:hAnsi="Times New Roman" w:cs="Times New Roman"/>
          <w:szCs w:val="24"/>
        </w:rPr>
        <w:tab/>
      </w:r>
      <w:r w:rsidR="007C41E6" w:rsidRPr="00B87FE0">
        <w:rPr>
          <w:rFonts w:ascii="Times New Roman" w:eastAsia="HelveticaNeueLTStd-LtCn" w:hAnsi="Times New Roman" w:cs="Times New Roman"/>
          <w:szCs w:val="24"/>
        </w:rPr>
        <w:t>Gastos extraordinarios p</w:t>
      </w:r>
      <w:r w:rsidRPr="00B87FE0">
        <w:rPr>
          <w:rFonts w:ascii="Times New Roman" w:eastAsia="HelveticaNeueLTStd-LtCn" w:hAnsi="Times New Roman" w:cs="Times New Roman"/>
          <w:szCs w:val="24"/>
        </w:rPr>
        <w:t>or circunstancias excepcionales</w:t>
      </w:r>
      <w:r w:rsidRPr="00B87FE0">
        <w:rPr>
          <w:rFonts w:ascii="Times New Roman" w:eastAsia="HelveticaNeueLTStd-LtCn" w:hAnsi="Times New Roman" w:cs="Times New Roman"/>
          <w:szCs w:val="24"/>
        </w:rPr>
        <w:tab/>
      </w:r>
      <w:r w:rsidRPr="00B87FE0">
        <w:rPr>
          <w:rFonts w:ascii="Times New Roman" w:eastAsia="HelveticaNeueLTStd-LtCn" w:hAnsi="Times New Roman" w:cs="Times New Roman"/>
          <w:szCs w:val="24"/>
        </w:rPr>
        <w:tab/>
      </w:r>
      <w:r w:rsidR="007C41E6" w:rsidRPr="00B87FE0">
        <w:rPr>
          <w:rFonts w:ascii="Times New Roman" w:eastAsia="HelveticaNeueLTStd-LtCn" w:hAnsi="Times New Roman" w:cs="Times New Roman"/>
          <w:szCs w:val="24"/>
        </w:rPr>
        <w:t>1.200,00</w:t>
      </w:r>
    </w:p>
    <w:p w14:paraId="113589A9" w14:textId="2B0C7BCB" w:rsidR="003302EA" w:rsidRDefault="00725C34" w:rsidP="003302EA">
      <w:pPr>
        <w:tabs>
          <w:tab w:val="left" w:pos="1701"/>
          <w:tab w:val="left" w:leader="dot" w:pos="7513"/>
          <w:tab w:val="decimal" w:pos="8505"/>
        </w:tabs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Cs w:val="24"/>
        </w:rPr>
      </w:pPr>
      <w:r>
        <w:rPr>
          <w:rFonts w:ascii="Times New Roman" w:eastAsia="HelveticaNeueLTStd-LtCn" w:hAnsi="Times New Roman" w:cs="Times New Roman"/>
          <w:szCs w:val="24"/>
        </w:rPr>
        <w:tab/>
      </w:r>
      <w:r w:rsidR="007C41E6" w:rsidRPr="00725C34">
        <w:rPr>
          <w:rFonts w:ascii="Times New Roman" w:eastAsia="HelveticaNeueLTStd-LtCn" w:hAnsi="Times New Roman" w:cs="Times New Roman"/>
          <w:szCs w:val="24"/>
        </w:rPr>
        <w:t>Rendimiento neto de la actividad</w:t>
      </w:r>
      <w:r>
        <w:rPr>
          <w:rFonts w:ascii="Times New Roman" w:eastAsia="HelveticaNeueLTStd-LtCn" w:hAnsi="Times New Roman" w:cs="Times New Roman"/>
          <w:szCs w:val="24"/>
        </w:rPr>
        <w:tab/>
      </w:r>
      <w:r>
        <w:rPr>
          <w:rFonts w:ascii="Times New Roman" w:eastAsia="HelveticaNeueLTStd-LtCn" w:hAnsi="Times New Roman" w:cs="Times New Roman"/>
          <w:szCs w:val="24"/>
        </w:rPr>
        <w:tab/>
      </w:r>
      <w:r w:rsidR="007C41E6" w:rsidRPr="00725C34">
        <w:rPr>
          <w:rFonts w:ascii="Times New Roman" w:eastAsia="HelveticaNeueLTStd-LtCn" w:hAnsi="Times New Roman" w:cs="Times New Roman"/>
          <w:szCs w:val="24"/>
        </w:rPr>
        <w:t xml:space="preserve"> 41.293,40</w:t>
      </w:r>
    </w:p>
    <w:p w14:paraId="5CB3FFD2" w14:textId="69175A09" w:rsidR="003302EA" w:rsidRPr="003302EA" w:rsidRDefault="003302EA" w:rsidP="003302EA">
      <w:pPr>
        <w:tabs>
          <w:tab w:val="left" w:pos="1701"/>
          <w:tab w:val="left" w:leader="dot" w:pos="7513"/>
          <w:tab w:val="decimal" w:pos="8505"/>
        </w:tabs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Cs w:val="24"/>
        </w:rPr>
      </w:pPr>
    </w:p>
    <w:p w14:paraId="39B90180" w14:textId="034F30B2" w:rsidR="00B165ED" w:rsidRPr="00BD03A3" w:rsidRDefault="00B165ED" w:rsidP="00B165ED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b/>
          <w:sz w:val="24"/>
          <w:szCs w:val="24"/>
        </w:rPr>
      </w:pPr>
      <w:r w:rsidRPr="00BD03A3">
        <w:rPr>
          <w:rFonts w:ascii="Times New Roman" w:eastAsia="HelveticaNeueLTStd-LtCn" w:hAnsi="Times New Roman" w:cs="Times New Roman"/>
          <w:b/>
          <w:sz w:val="24"/>
          <w:szCs w:val="24"/>
        </w:rPr>
        <w:t>¿Busca en internet la Orden HAP/2430/2015, de 12 de noviembre (BOE del 18) Anexo II, por la que se establecen los</w:t>
      </w:r>
      <w:r w:rsidR="004A0737" w:rsidRPr="00BD03A3">
        <w:rPr>
          <w:rFonts w:ascii="Times New Roman" w:eastAsia="HelveticaNeueLTStd-LtCn" w:hAnsi="Times New Roman" w:cs="Times New Roman"/>
          <w:b/>
          <w:sz w:val="24"/>
          <w:szCs w:val="24"/>
        </w:rPr>
        <w:t xml:space="preserve"> importes de los</w:t>
      </w:r>
      <w:r w:rsidRPr="00BD03A3">
        <w:rPr>
          <w:rFonts w:ascii="Times New Roman" w:eastAsia="HelveticaNeueLTStd-LtCn" w:hAnsi="Times New Roman" w:cs="Times New Roman"/>
          <w:b/>
          <w:sz w:val="24"/>
          <w:szCs w:val="24"/>
        </w:rPr>
        <w:t xml:space="preserve"> módulos de un Bar.</w:t>
      </w:r>
      <w:bookmarkStart w:id="0" w:name="_GoBack"/>
      <w:bookmarkEnd w:id="0"/>
    </w:p>
    <w:p w14:paraId="36EA51DF" w14:textId="38D84EA2" w:rsidR="002E5961" w:rsidRDefault="002E5961" w:rsidP="002E596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5653A244" w14:textId="6159D508" w:rsidR="002E5961" w:rsidRDefault="00614742" w:rsidP="002E596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>
        <w:rPr>
          <w:rFonts w:ascii="Times New Roman" w:eastAsia="HelveticaNeueLTStd-LtCn" w:hAnsi="Times New Roman" w:cs="Times New Roman"/>
          <w:sz w:val="24"/>
          <w:szCs w:val="24"/>
        </w:rPr>
        <w:t>Boe nº276 del 12 de n</w:t>
      </w:r>
      <w:r w:rsidR="002E5961">
        <w:rPr>
          <w:rFonts w:ascii="Times New Roman" w:eastAsia="HelveticaNeueLTStd-LtCn" w:hAnsi="Times New Roman" w:cs="Times New Roman"/>
          <w:sz w:val="24"/>
          <w:szCs w:val="24"/>
        </w:rPr>
        <w:t>oviembre</w:t>
      </w:r>
      <w:r w:rsidR="002018DB">
        <w:rPr>
          <w:rFonts w:ascii="Times New Roman" w:eastAsia="HelveticaNeueLTStd-LtCn" w:hAnsi="Times New Roman" w:cs="Times New Roman"/>
          <w:sz w:val="24"/>
          <w:szCs w:val="24"/>
        </w:rPr>
        <w:t xml:space="preserve"> de 2015</w:t>
      </w:r>
      <w:r w:rsidR="002E5961">
        <w:rPr>
          <w:rFonts w:ascii="Times New Roman" w:eastAsia="HelveticaNeueLTStd-LtCn" w:hAnsi="Times New Roman" w:cs="Times New Roman"/>
          <w:sz w:val="24"/>
          <w:szCs w:val="24"/>
        </w:rPr>
        <w:t xml:space="preserve"> en la página</w:t>
      </w:r>
      <w:r w:rsidR="000E663F">
        <w:rPr>
          <w:rFonts w:ascii="Times New Roman" w:eastAsia="HelveticaNeueLTStd-LtCn" w:hAnsi="Times New Roman" w:cs="Times New Roman"/>
          <w:sz w:val="24"/>
          <w:szCs w:val="24"/>
        </w:rPr>
        <w:t xml:space="preserve"> 108.393</w:t>
      </w:r>
    </w:p>
    <w:p w14:paraId="405D533F" w14:textId="3AF62F32" w:rsidR="00112655" w:rsidRDefault="00896278" w:rsidP="00112655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>
        <w:rPr>
          <w:rFonts w:ascii="Times New Roman" w:eastAsia="HelveticaNeueLTStd-LtCn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1D1180EB" wp14:editId="122CE285">
            <wp:simplePos x="0" y="0"/>
            <wp:positionH relativeFrom="column">
              <wp:posOffset>814070</wp:posOffset>
            </wp:positionH>
            <wp:positionV relativeFrom="paragraph">
              <wp:posOffset>13335</wp:posOffset>
            </wp:positionV>
            <wp:extent cx="4911090" cy="3002915"/>
            <wp:effectExtent l="0" t="0" r="0" b="0"/>
            <wp:wrapSquare wrapText="bothSides"/>
            <wp:docPr id="3" name="Imagen 3" descr="../Captura%20de%20pantalla%202017-12-03%20a%20las%2018.19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Captura%20de%20pantalla%202017-12-03%20a%20las%2018.19.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0" t="4092" r="2881" b="6906"/>
                    <a:stretch/>
                  </pic:blipFill>
                  <pic:spPr bwMode="auto">
                    <a:xfrm>
                      <a:off x="0" y="0"/>
                      <a:ext cx="491109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7256D" w14:textId="51DD89A4" w:rsidR="00725C34" w:rsidRDefault="00725C34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090E7B82" w14:textId="77777777" w:rsidR="00896278" w:rsidRDefault="00896278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31F59B07" w14:textId="77777777" w:rsidR="00896278" w:rsidRDefault="00896278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36493C47" w14:textId="77777777" w:rsidR="00896278" w:rsidRDefault="00896278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329A3660" w14:textId="77777777" w:rsidR="00896278" w:rsidRDefault="00896278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6124DEC2" w14:textId="77777777" w:rsidR="00896278" w:rsidRDefault="00896278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5E82A92B" w14:textId="77777777" w:rsidR="00896278" w:rsidRDefault="00896278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55A0B7A7" w14:textId="77777777" w:rsidR="00896278" w:rsidRDefault="00896278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11B26420" w14:textId="77777777" w:rsidR="00896278" w:rsidRDefault="00896278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03B7ED08" w14:textId="77777777" w:rsidR="00896278" w:rsidRDefault="00896278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420CF15F" w14:textId="77777777" w:rsidR="00896278" w:rsidRDefault="00896278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05949C76" w14:textId="77777777" w:rsidR="00896278" w:rsidRDefault="00896278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31431144" w14:textId="77777777" w:rsidR="00896278" w:rsidRDefault="00896278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74FA3298" w14:textId="77777777" w:rsidR="00896278" w:rsidRDefault="00896278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3D73E9B4" w14:textId="77777777" w:rsidR="00896278" w:rsidRDefault="00896278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22D97B3B" w14:textId="77777777" w:rsidR="00896278" w:rsidRDefault="00896278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0C593BF0" w14:textId="77777777" w:rsidR="00896278" w:rsidRDefault="00896278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097B7155" w14:textId="410C61A8" w:rsidR="00B165ED" w:rsidRPr="00BD03A3" w:rsidRDefault="00B165ED" w:rsidP="0061474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b/>
          <w:sz w:val="24"/>
          <w:szCs w:val="24"/>
        </w:rPr>
      </w:pPr>
      <w:r w:rsidRPr="00BD03A3">
        <w:rPr>
          <w:rFonts w:ascii="Times New Roman" w:eastAsia="HelveticaNeueLTStd-LtCn" w:hAnsi="Times New Roman" w:cs="Times New Roman"/>
          <w:b/>
          <w:sz w:val="24"/>
          <w:szCs w:val="24"/>
        </w:rPr>
        <w:t>Si los trabajadores fueran menores de edad o discapacitados, ¿El módulo personal asalariado</w:t>
      </w:r>
      <w:r>
        <w:rPr>
          <w:rFonts w:ascii="Times New Roman" w:eastAsia="HelveticaNeueLTStd-LtCn" w:hAnsi="Times New Roman" w:cs="Times New Roman"/>
          <w:sz w:val="24"/>
          <w:szCs w:val="24"/>
        </w:rPr>
        <w:t xml:space="preserve"> </w:t>
      </w:r>
      <w:r w:rsidRPr="00BD03A3">
        <w:rPr>
          <w:rFonts w:ascii="Times New Roman" w:eastAsia="HelveticaNeueLTStd-LtCn" w:hAnsi="Times New Roman" w:cs="Times New Roman"/>
          <w:b/>
          <w:sz w:val="24"/>
          <w:szCs w:val="24"/>
        </w:rPr>
        <w:t>tendría alguna reducción?</w:t>
      </w:r>
    </w:p>
    <w:p w14:paraId="5A314D16" w14:textId="6304F6B4" w:rsidR="00725C34" w:rsidRDefault="00AB7AED" w:rsidP="00614742">
      <w:pPr>
        <w:pStyle w:val="Prrafodelista"/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>
        <w:rPr>
          <w:rFonts w:ascii="Times New Roman" w:eastAsia="HelveticaNeueLTStd-LtCn" w:hAnsi="Times New Roman" w:cs="Times New Roman"/>
          <w:sz w:val="24"/>
          <w:szCs w:val="24"/>
        </w:rPr>
        <w:t>Sí, el 60% por menores de edad y el 40% por discapacitados</w:t>
      </w:r>
    </w:p>
    <w:p w14:paraId="2F5ECDAB" w14:textId="77777777" w:rsidR="00AB7AED" w:rsidRDefault="00AB7AED" w:rsidP="00614742">
      <w:pPr>
        <w:pStyle w:val="Prrafodelista"/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5FB77795" w14:textId="0D48DC56" w:rsidR="00B165ED" w:rsidRPr="00BD03A3" w:rsidRDefault="004A0737" w:rsidP="0061474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b/>
          <w:sz w:val="24"/>
          <w:szCs w:val="24"/>
        </w:rPr>
      </w:pPr>
      <w:r w:rsidRPr="00BD03A3">
        <w:rPr>
          <w:rFonts w:ascii="Times New Roman" w:eastAsia="HelveticaNeueLTStd-LtCn" w:hAnsi="Times New Roman" w:cs="Times New Roman"/>
          <w:b/>
          <w:sz w:val="24"/>
          <w:szCs w:val="24"/>
        </w:rPr>
        <w:t>¿Cuál es el coeficiente por tramos del número de unidades de personal asalariado par la minoración por incentivos al empleo?</w:t>
      </w:r>
    </w:p>
    <w:p w14:paraId="5370223F" w14:textId="77777777" w:rsidR="00037A9F" w:rsidRDefault="00037A9F" w:rsidP="00037A9F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tbl>
      <w:tblPr>
        <w:tblStyle w:val="Tablanormal5"/>
        <w:tblW w:w="0" w:type="auto"/>
        <w:tblInd w:w="2763" w:type="dxa"/>
        <w:tblLook w:val="04A0" w:firstRow="1" w:lastRow="0" w:firstColumn="1" w:lastColumn="0" w:noHBand="0" w:noVBand="1"/>
      </w:tblPr>
      <w:tblGrid>
        <w:gridCol w:w="2919"/>
        <w:gridCol w:w="1905"/>
      </w:tblGrid>
      <w:tr w:rsidR="00037A9F" w14:paraId="7061D60A" w14:textId="77777777" w:rsidTr="00037A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9" w:type="dxa"/>
          </w:tcPr>
          <w:p w14:paraId="64D20306" w14:textId="6DB562E9" w:rsidR="00496889" w:rsidRDefault="00496889" w:rsidP="00AB7AE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HelveticaNeueLTStd-LtCn" w:hAnsi="Times New Roman" w:cs="Times New Roman"/>
                <w:sz w:val="24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4"/>
                <w:szCs w:val="24"/>
              </w:rPr>
              <w:t>Tramo</w:t>
            </w:r>
          </w:p>
        </w:tc>
        <w:tc>
          <w:tcPr>
            <w:tcW w:w="1905" w:type="dxa"/>
          </w:tcPr>
          <w:p w14:paraId="67CAF690" w14:textId="1F364C67" w:rsidR="00496889" w:rsidRDefault="00496889" w:rsidP="00AB7AE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4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4"/>
                <w:szCs w:val="24"/>
              </w:rPr>
              <w:t>Coeficiente</w:t>
            </w:r>
          </w:p>
        </w:tc>
      </w:tr>
      <w:tr w:rsidR="00037A9F" w14:paraId="3B18CAF2" w14:textId="77777777" w:rsidTr="00037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</w:tcPr>
          <w:p w14:paraId="745D34C4" w14:textId="62A086A5" w:rsidR="00496889" w:rsidRDefault="00496889" w:rsidP="00AB7AE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HelveticaNeueLTStd-LtCn" w:hAnsi="Times New Roman" w:cs="Times New Roman"/>
                <w:sz w:val="24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4"/>
                <w:szCs w:val="24"/>
              </w:rPr>
              <w:t>Hasta 1,00</w:t>
            </w:r>
          </w:p>
        </w:tc>
        <w:tc>
          <w:tcPr>
            <w:tcW w:w="1905" w:type="dxa"/>
          </w:tcPr>
          <w:p w14:paraId="36BE3C37" w14:textId="6F6161EB" w:rsidR="00496889" w:rsidRDefault="00496889" w:rsidP="00AB7AE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4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4"/>
                <w:szCs w:val="24"/>
              </w:rPr>
              <w:t>0,10</w:t>
            </w:r>
          </w:p>
        </w:tc>
      </w:tr>
      <w:tr w:rsidR="00037A9F" w14:paraId="46C3BB62" w14:textId="77777777" w:rsidTr="00037A9F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</w:tcPr>
          <w:p w14:paraId="412E6BE6" w14:textId="435A5304" w:rsidR="00496889" w:rsidRDefault="00496889" w:rsidP="00AB7AE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HelveticaNeueLTStd-LtCn" w:hAnsi="Times New Roman" w:cs="Times New Roman"/>
                <w:sz w:val="24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4"/>
                <w:szCs w:val="24"/>
              </w:rPr>
              <w:t>Entre 1,01 y 3,00</w:t>
            </w:r>
          </w:p>
        </w:tc>
        <w:tc>
          <w:tcPr>
            <w:tcW w:w="1905" w:type="dxa"/>
          </w:tcPr>
          <w:p w14:paraId="2CEE230F" w14:textId="181B6E41" w:rsidR="00496889" w:rsidRDefault="00496889" w:rsidP="00AB7AE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4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4"/>
                <w:szCs w:val="24"/>
              </w:rPr>
              <w:t>0,15</w:t>
            </w:r>
          </w:p>
        </w:tc>
      </w:tr>
      <w:tr w:rsidR="00037A9F" w14:paraId="3F8CB479" w14:textId="77777777" w:rsidTr="00037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</w:tcPr>
          <w:p w14:paraId="5DF87CA3" w14:textId="595BB62C" w:rsidR="00496889" w:rsidRDefault="00496889" w:rsidP="00AB7AE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HelveticaNeueLTStd-LtCn" w:hAnsi="Times New Roman" w:cs="Times New Roman"/>
                <w:sz w:val="24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4"/>
                <w:szCs w:val="24"/>
              </w:rPr>
              <w:t>Entre 3,01 y 5,00</w:t>
            </w:r>
          </w:p>
        </w:tc>
        <w:tc>
          <w:tcPr>
            <w:tcW w:w="1905" w:type="dxa"/>
          </w:tcPr>
          <w:p w14:paraId="20D2517C" w14:textId="3EE952D4" w:rsidR="00496889" w:rsidRDefault="00496889" w:rsidP="00AB7AE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4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4"/>
                <w:szCs w:val="24"/>
              </w:rPr>
              <w:t>0,20</w:t>
            </w:r>
          </w:p>
        </w:tc>
      </w:tr>
      <w:tr w:rsidR="00037A9F" w14:paraId="39031461" w14:textId="77777777" w:rsidTr="00037A9F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</w:tcPr>
          <w:p w14:paraId="13F4692A" w14:textId="1B396593" w:rsidR="00496889" w:rsidRDefault="00496889" w:rsidP="00AB7AE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HelveticaNeueLTStd-LtCn" w:hAnsi="Times New Roman" w:cs="Times New Roman"/>
                <w:sz w:val="24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4"/>
                <w:szCs w:val="24"/>
              </w:rPr>
              <w:t>Entre 5,01 y 8,00</w:t>
            </w:r>
          </w:p>
        </w:tc>
        <w:tc>
          <w:tcPr>
            <w:tcW w:w="1905" w:type="dxa"/>
          </w:tcPr>
          <w:p w14:paraId="2273369E" w14:textId="60768C18" w:rsidR="00496889" w:rsidRDefault="00496889" w:rsidP="00AB7AE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4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4"/>
                <w:szCs w:val="24"/>
              </w:rPr>
              <w:t>0,25</w:t>
            </w:r>
          </w:p>
        </w:tc>
      </w:tr>
      <w:tr w:rsidR="00037A9F" w14:paraId="0F89202C" w14:textId="77777777" w:rsidTr="00037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</w:tcPr>
          <w:p w14:paraId="4631A3EE" w14:textId="6B90432C" w:rsidR="00496889" w:rsidRDefault="00037A9F" w:rsidP="00AB7AE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HelveticaNeueLTStd-LtCn" w:hAnsi="Times New Roman" w:cs="Times New Roman"/>
                <w:sz w:val="24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4"/>
                <w:szCs w:val="24"/>
              </w:rPr>
              <w:t>Más</w:t>
            </w:r>
            <w:r w:rsidR="00496889">
              <w:rPr>
                <w:rFonts w:ascii="Times New Roman" w:eastAsia="HelveticaNeueLTStd-LtCn" w:hAnsi="Times New Roman" w:cs="Times New Roman"/>
                <w:sz w:val="24"/>
                <w:szCs w:val="24"/>
              </w:rPr>
              <w:t xml:space="preserve"> de 8,00</w:t>
            </w:r>
          </w:p>
        </w:tc>
        <w:tc>
          <w:tcPr>
            <w:tcW w:w="1905" w:type="dxa"/>
          </w:tcPr>
          <w:p w14:paraId="796AC15E" w14:textId="385CF02C" w:rsidR="00496889" w:rsidRDefault="00496889" w:rsidP="00AB7AE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NeueLTStd-LtCn" w:hAnsi="Times New Roman" w:cs="Times New Roman"/>
                <w:sz w:val="24"/>
                <w:szCs w:val="24"/>
              </w:rPr>
            </w:pPr>
            <w:r>
              <w:rPr>
                <w:rFonts w:ascii="Times New Roman" w:eastAsia="HelveticaNeueLTStd-LtCn" w:hAnsi="Times New Roman" w:cs="Times New Roman"/>
                <w:sz w:val="24"/>
                <w:szCs w:val="24"/>
              </w:rPr>
              <w:t>0,30</w:t>
            </w:r>
          </w:p>
        </w:tc>
      </w:tr>
    </w:tbl>
    <w:p w14:paraId="2C051632" w14:textId="29A5DAA8" w:rsidR="00725C34" w:rsidRPr="00037A9F" w:rsidRDefault="00725C34" w:rsidP="00037A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1C7387B1" w14:textId="1C6768A9" w:rsidR="004A0737" w:rsidRPr="00BD03A3" w:rsidRDefault="004A0737" w:rsidP="0061474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b/>
          <w:sz w:val="24"/>
          <w:szCs w:val="24"/>
        </w:rPr>
      </w:pPr>
      <w:r w:rsidRPr="00BD03A3">
        <w:rPr>
          <w:rFonts w:ascii="Times New Roman" w:eastAsia="HelveticaNeueLTStd-LtCn" w:hAnsi="Times New Roman" w:cs="Times New Roman"/>
          <w:b/>
          <w:sz w:val="24"/>
          <w:szCs w:val="24"/>
        </w:rPr>
        <w:t xml:space="preserve">Encontrar las tablas de amortización efectiva de la Orden HAP/2430/2015, de 12 de noviembre (BOE del 18) e imprimir un fragmento de dichas tablas. </w:t>
      </w:r>
    </w:p>
    <w:p w14:paraId="3CD6D0BB" w14:textId="2D3291F7" w:rsidR="007B4482" w:rsidRPr="007B4482" w:rsidRDefault="007B4482" w:rsidP="00614742">
      <w:p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6C881D3E" w14:textId="342D00E2" w:rsidR="007B4482" w:rsidRDefault="007B4482" w:rsidP="00614742">
      <w:pPr>
        <w:pStyle w:val="Prrafodelista"/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>
        <w:rPr>
          <w:rFonts w:ascii="Times New Roman" w:eastAsia="HelveticaNeueLTStd-LtCn" w:hAnsi="Times New Roman" w:cs="Times New Roman"/>
          <w:sz w:val="24"/>
          <w:szCs w:val="24"/>
        </w:rPr>
        <w:t>B</w:t>
      </w:r>
      <w:r w:rsidR="00EC0C06">
        <w:rPr>
          <w:rFonts w:ascii="Times New Roman" w:eastAsia="HelveticaNeueLTStd-LtCn" w:hAnsi="Times New Roman" w:cs="Times New Roman"/>
          <w:sz w:val="24"/>
          <w:szCs w:val="24"/>
        </w:rPr>
        <w:t>oe nº276 del 12 de n</w:t>
      </w:r>
      <w:r>
        <w:rPr>
          <w:rFonts w:ascii="Times New Roman" w:eastAsia="HelveticaNeueLTStd-LtCn" w:hAnsi="Times New Roman" w:cs="Times New Roman"/>
          <w:sz w:val="24"/>
          <w:szCs w:val="24"/>
        </w:rPr>
        <w:t>oviembre de 2015 en la página 108.376</w:t>
      </w:r>
    </w:p>
    <w:p w14:paraId="3703E8C1" w14:textId="3D87A775" w:rsidR="00725C34" w:rsidRDefault="00896278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>
        <w:rPr>
          <w:rFonts w:ascii="Times New Roman" w:eastAsia="HelveticaNeueLTStd-LtCn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60288" behindDoc="0" locked="0" layoutInCell="1" allowOverlap="1" wp14:anchorId="4C8280D4" wp14:editId="24449923">
            <wp:simplePos x="0" y="0"/>
            <wp:positionH relativeFrom="column">
              <wp:posOffset>702310</wp:posOffset>
            </wp:positionH>
            <wp:positionV relativeFrom="paragraph">
              <wp:posOffset>17145</wp:posOffset>
            </wp:positionV>
            <wp:extent cx="5018405" cy="2838450"/>
            <wp:effectExtent l="0" t="0" r="10795" b="6350"/>
            <wp:wrapSquare wrapText="bothSides"/>
            <wp:docPr id="2" name="Imagen 2" descr="/Users/Javidel_Rio/Desktop/Captura de pantalla 2017-12-02 a las 23.59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videl_Rio/Desktop/Captura de pantalla 2017-12-02 a las 23.59.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3" t="12207" r="10179" b="14558"/>
                    <a:stretch/>
                  </pic:blipFill>
                  <pic:spPr bwMode="auto">
                    <a:xfrm>
                      <a:off x="0" y="0"/>
                      <a:ext cx="501840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94EBF" w14:textId="083DB3C8" w:rsidR="004A0737" w:rsidRPr="00BD03A3" w:rsidRDefault="004A0737" w:rsidP="0061474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b/>
          <w:sz w:val="24"/>
          <w:szCs w:val="24"/>
        </w:rPr>
      </w:pPr>
      <w:r w:rsidRPr="00BD03A3">
        <w:rPr>
          <w:rFonts w:ascii="Times New Roman" w:eastAsia="HelveticaNeueLTStd-LtCn" w:hAnsi="Times New Roman" w:cs="Times New Roman"/>
          <w:b/>
          <w:sz w:val="24"/>
          <w:szCs w:val="24"/>
        </w:rPr>
        <w:t xml:space="preserve">¿Cuáles son los requisitos para poder aplicar el índice corrector general para empresas de pequeña </w:t>
      </w:r>
      <w:r w:rsidR="00614742" w:rsidRPr="00BD03A3">
        <w:rPr>
          <w:rFonts w:ascii="Times New Roman" w:eastAsia="HelveticaNeueLTStd-LtCn" w:hAnsi="Times New Roman" w:cs="Times New Roman"/>
          <w:b/>
          <w:sz w:val="24"/>
          <w:szCs w:val="24"/>
        </w:rPr>
        <w:t>dimensión? ¿C</w:t>
      </w:r>
      <w:r w:rsidRPr="00BD03A3">
        <w:rPr>
          <w:rFonts w:ascii="Times New Roman" w:eastAsia="HelveticaNeueLTStd-LtCn" w:hAnsi="Times New Roman" w:cs="Times New Roman"/>
          <w:b/>
          <w:sz w:val="24"/>
          <w:szCs w:val="24"/>
        </w:rPr>
        <w:t>uáles son estos índices?</w:t>
      </w:r>
    </w:p>
    <w:p w14:paraId="3ABC43A0" w14:textId="77777777" w:rsidR="00A05CB2" w:rsidRDefault="00A05CB2" w:rsidP="00A05CB2">
      <w:pPr>
        <w:pStyle w:val="Prrafodelista"/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3DAD605C" w14:textId="08255CB9" w:rsidR="00A05CB2" w:rsidRPr="00A05CB2" w:rsidRDefault="00A05CB2" w:rsidP="00A05CB2">
      <w:pPr>
        <w:pStyle w:val="Prrafodelista"/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>
        <w:rPr>
          <w:rFonts w:ascii="Times New Roman" w:eastAsia="HelveticaNeueLTStd-LtCn" w:hAnsi="Times New Roman" w:cs="Times New Roman"/>
          <w:sz w:val="24"/>
          <w:szCs w:val="24"/>
        </w:rPr>
        <w:t>Fuente:</w:t>
      </w:r>
      <w:r w:rsidRPr="00A05CB2">
        <w:t xml:space="preserve"> </w:t>
      </w:r>
      <w:r>
        <w:rPr>
          <w:rFonts w:ascii="Times New Roman" w:eastAsia="HelveticaNeueLTStd-LtCn" w:hAnsi="Times New Roman" w:cs="Times New Roman"/>
          <w:sz w:val="24"/>
          <w:szCs w:val="24"/>
        </w:rPr>
        <w:t xml:space="preserve">Página web de la Agencia Tributaria </w:t>
      </w:r>
      <w:hyperlink r:id="rId8" w:history="1">
        <w:r w:rsidRPr="000242C9">
          <w:rPr>
            <w:rStyle w:val="Hipervnculo"/>
            <w:rFonts w:ascii="Times New Roman" w:eastAsia="HelveticaNeueLTStd-LtCn" w:hAnsi="Times New Roman" w:cs="Times New Roman"/>
            <w:sz w:val="24"/>
            <w:szCs w:val="24"/>
          </w:rPr>
          <w:t>www.agenciatributaria.es</w:t>
        </w:r>
      </w:hyperlink>
      <w:r>
        <w:rPr>
          <w:rFonts w:ascii="Times New Roman" w:eastAsia="HelveticaNeueLTStd-LtCn" w:hAnsi="Times New Roman" w:cs="Times New Roman"/>
          <w:sz w:val="24"/>
          <w:szCs w:val="24"/>
        </w:rPr>
        <w:t xml:space="preserve"> </w:t>
      </w:r>
    </w:p>
    <w:p w14:paraId="5FF194B1" w14:textId="77777777" w:rsidR="00D11A11" w:rsidRDefault="00D11A11" w:rsidP="00D11A1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6AA1B1ED" w14:textId="2A250789" w:rsidR="00EC0C06" w:rsidRDefault="00CF4274" w:rsidP="00EC0C06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>
        <w:rPr>
          <w:rFonts w:ascii="Times New Roman" w:eastAsia="HelveticaNeueLTStd-LtCn" w:hAnsi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34079489" wp14:editId="1542DD97">
            <wp:extent cx="5347114" cy="3527976"/>
            <wp:effectExtent l="0" t="0" r="0" b="3175"/>
            <wp:docPr id="4" name="Imagen 4" descr="../Captura%20de%20pantalla%202017-12-03%20a%20las%2018.3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Captura%20de%20pantalla%202017-12-03%20a%20las%2018.33.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1" t="6393" r="6705" b="2803"/>
                    <a:stretch/>
                  </pic:blipFill>
                  <pic:spPr bwMode="auto">
                    <a:xfrm>
                      <a:off x="0" y="0"/>
                      <a:ext cx="5348393" cy="3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C6463" w14:textId="77777777" w:rsidR="00725C34" w:rsidRDefault="00725C34" w:rsidP="00725C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Cn" w:hAnsi="Times New Roman" w:cs="Times New Roman"/>
          <w:sz w:val="24"/>
          <w:szCs w:val="24"/>
        </w:rPr>
      </w:pPr>
    </w:p>
    <w:p w14:paraId="26BEA6C4" w14:textId="730C082C" w:rsidR="004A0737" w:rsidRPr="00BD03A3" w:rsidRDefault="004A0737" w:rsidP="0061474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b/>
          <w:sz w:val="24"/>
          <w:szCs w:val="24"/>
        </w:rPr>
      </w:pPr>
      <w:r w:rsidRPr="00BD03A3">
        <w:rPr>
          <w:rFonts w:ascii="Times New Roman" w:eastAsia="HelveticaNeueLTStd-LtCn" w:hAnsi="Times New Roman" w:cs="Times New Roman"/>
          <w:b/>
          <w:sz w:val="24"/>
          <w:szCs w:val="24"/>
        </w:rPr>
        <w:t>¿Cuándo se aplica el índice corrector de exceso? ¿De cuánto es el índice corrector de exceso?</w:t>
      </w:r>
    </w:p>
    <w:p w14:paraId="09D6956B" w14:textId="082ECD64" w:rsidR="0077308B" w:rsidRPr="00B165ED" w:rsidRDefault="0077308B" w:rsidP="00614742">
      <w:pPr>
        <w:pStyle w:val="Prrafodelista"/>
        <w:autoSpaceDE w:val="0"/>
        <w:autoSpaceDN w:val="0"/>
        <w:adjustRightInd w:val="0"/>
        <w:spacing w:after="0"/>
        <w:jc w:val="both"/>
        <w:rPr>
          <w:rFonts w:ascii="Times New Roman" w:eastAsia="HelveticaNeueLTStd-LtCn" w:hAnsi="Times New Roman" w:cs="Times New Roman"/>
          <w:sz w:val="24"/>
          <w:szCs w:val="24"/>
        </w:rPr>
      </w:pPr>
      <w:r>
        <w:rPr>
          <w:rFonts w:ascii="Times New Roman" w:eastAsia="HelveticaNeueLTStd-LtCn" w:hAnsi="Times New Roman" w:cs="Times New Roman"/>
          <w:sz w:val="24"/>
          <w:szCs w:val="24"/>
        </w:rPr>
        <w:t>En la imagen anterior aparece esta respuesta</w:t>
      </w:r>
    </w:p>
    <w:sectPr w:rsidR="0077308B" w:rsidRPr="00B165ED" w:rsidSect="00047531">
      <w:pgSz w:w="11906" w:h="16838"/>
      <w:pgMar w:top="709" w:right="991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Std-LtCn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E591C97"/>
    <w:multiLevelType w:val="hybridMultilevel"/>
    <w:tmpl w:val="E5EE7FC6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640B45"/>
    <w:multiLevelType w:val="hybridMultilevel"/>
    <w:tmpl w:val="81A2B4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5B3464"/>
    <w:multiLevelType w:val="hybridMultilevel"/>
    <w:tmpl w:val="3460C0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43110"/>
    <w:multiLevelType w:val="hybridMultilevel"/>
    <w:tmpl w:val="8F4E25D6"/>
    <w:lvl w:ilvl="0" w:tplc="53A44A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20F5F62"/>
    <w:multiLevelType w:val="hybridMultilevel"/>
    <w:tmpl w:val="DAEAF256"/>
    <w:lvl w:ilvl="0" w:tplc="69847CDC">
      <w:start w:val="1"/>
      <w:numFmt w:val="decimal"/>
      <w:lvlText w:val="%1."/>
      <w:lvlJc w:val="left"/>
      <w:pPr>
        <w:ind w:left="404" w:hanging="148"/>
      </w:pPr>
      <w:rPr>
        <w:rFonts w:hint="default"/>
        <w:i/>
        <w:w w:val="86"/>
      </w:rPr>
    </w:lvl>
    <w:lvl w:ilvl="1" w:tplc="88BE65D2">
      <w:numFmt w:val="bullet"/>
      <w:lvlText w:val="-"/>
      <w:lvlJc w:val="left"/>
      <w:pPr>
        <w:ind w:left="860" w:hanging="113"/>
      </w:pPr>
      <w:rPr>
        <w:rFonts w:ascii="Trebuchet MS" w:eastAsia="Trebuchet MS" w:hAnsi="Trebuchet MS" w:cs="Trebuchet MS" w:hint="default"/>
        <w:color w:val="231F20"/>
        <w:w w:val="90"/>
        <w:sz w:val="16"/>
        <w:szCs w:val="16"/>
      </w:rPr>
    </w:lvl>
    <w:lvl w:ilvl="2" w:tplc="9FBA490A">
      <w:numFmt w:val="bullet"/>
      <w:lvlText w:val="•"/>
      <w:lvlJc w:val="left"/>
      <w:pPr>
        <w:ind w:left="1578" w:hanging="113"/>
      </w:pPr>
      <w:rPr>
        <w:rFonts w:hint="default"/>
      </w:rPr>
    </w:lvl>
    <w:lvl w:ilvl="3" w:tplc="588C71F4">
      <w:numFmt w:val="bullet"/>
      <w:lvlText w:val="•"/>
      <w:lvlJc w:val="left"/>
      <w:pPr>
        <w:ind w:left="2297" w:hanging="113"/>
      </w:pPr>
      <w:rPr>
        <w:rFonts w:hint="default"/>
      </w:rPr>
    </w:lvl>
    <w:lvl w:ilvl="4" w:tplc="2FA05BE6">
      <w:numFmt w:val="bullet"/>
      <w:lvlText w:val="•"/>
      <w:lvlJc w:val="left"/>
      <w:pPr>
        <w:ind w:left="3016" w:hanging="113"/>
      </w:pPr>
      <w:rPr>
        <w:rFonts w:hint="default"/>
      </w:rPr>
    </w:lvl>
    <w:lvl w:ilvl="5" w:tplc="09847808">
      <w:numFmt w:val="bullet"/>
      <w:lvlText w:val="•"/>
      <w:lvlJc w:val="left"/>
      <w:pPr>
        <w:ind w:left="3735" w:hanging="113"/>
      </w:pPr>
      <w:rPr>
        <w:rFonts w:hint="default"/>
      </w:rPr>
    </w:lvl>
    <w:lvl w:ilvl="6" w:tplc="5D62ECE0">
      <w:numFmt w:val="bullet"/>
      <w:lvlText w:val="•"/>
      <w:lvlJc w:val="left"/>
      <w:pPr>
        <w:ind w:left="4454" w:hanging="113"/>
      </w:pPr>
      <w:rPr>
        <w:rFonts w:hint="default"/>
      </w:rPr>
    </w:lvl>
    <w:lvl w:ilvl="7" w:tplc="16D09F28">
      <w:numFmt w:val="bullet"/>
      <w:lvlText w:val="•"/>
      <w:lvlJc w:val="left"/>
      <w:pPr>
        <w:ind w:left="5173" w:hanging="113"/>
      </w:pPr>
      <w:rPr>
        <w:rFonts w:hint="default"/>
      </w:rPr>
    </w:lvl>
    <w:lvl w:ilvl="8" w:tplc="58A2AFC6">
      <w:numFmt w:val="bullet"/>
      <w:lvlText w:val="•"/>
      <w:lvlJc w:val="left"/>
      <w:pPr>
        <w:ind w:left="5892" w:hanging="113"/>
      </w:pPr>
      <w:rPr>
        <w:rFonts w:hint="default"/>
      </w:rPr>
    </w:lvl>
  </w:abstractNum>
  <w:abstractNum w:abstractNumId="6">
    <w:nsid w:val="2B5D39EC"/>
    <w:multiLevelType w:val="hybridMultilevel"/>
    <w:tmpl w:val="BFD83782"/>
    <w:lvl w:ilvl="0" w:tplc="1E70FE10">
      <w:start w:val="1"/>
      <w:numFmt w:val="bullet"/>
      <w:lvlText w:val=""/>
      <w:lvlJc w:val="left"/>
      <w:pPr>
        <w:ind w:left="179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7">
    <w:nsid w:val="328F4322"/>
    <w:multiLevelType w:val="hybridMultilevel"/>
    <w:tmpl w:val="7C9E5C30"/>
    <w:lvl w:ilvl="0" w:tplc="1E70FE10">
      <w:start w:val="1"/>
      <w:numFmt w:val="bullet"/>
      <w:lvlText w:val=""/>
      <w:lvlJc w:val="left"/>
      <w:pPr>
        <w:ind w:left="179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8">
    <w:nsid w:val="35E4340A"/>
    <w:multiLevelType w:val="hybridMultilevel"/>
    <w:tmpl w:val="4E08D74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8CB7A76"/>
    <w:multiLevelType w:val="hybridMultilevel"/>
    <w:tmpl w:val="C6066D46"/>
    <w:lvl w:ilvl="0" w:tplc="040A000F">
      <w:start w:val="1"/>
      <w:numFmt w:val="decimal"/>
      <w:lvlText w:val="%1."/>
      <w:lvlJc w:val="left"/>
      <w:pPr>
        <w:ind w:left="1070" w:hanging="360"/>
      </w:pPr>
    </w:lvl>
    <w:lvl w:ilvl="1" w:tplc="040A0019" w:tentative="1">
      <w:start w:val="1"/>
      <w:numFmt w:val="lowerLetter"/>
      <w:lvlText w:val="%2."/>
      <w:lvlJc w:val="left"/>
      <w:pPr>
        <w:ind w:left="1790" w:hanging="360"/>
      </w:pPr>
    </w:lvl>
    <w:lvl w:ilvl="2" w:tplc="040A001B" w:tentative="1">
      <w:start w:val="1"/>
      <w:numFmt w:val="lowerRoman"/>
      <w:lvlText w:val="%3."/>
      <w:lvlJc w:val="right"/>
      <w:pPr>
        <w:ind w:left="2510" w:hanging="180"/>
      </w:pPr>
    </w:lvl>
    <w:lvl w:ilvl="3" w:tplc="040A000F" w:tentative="1">
      <w:start w:val="1"/>
      <w:numFmt w:val="decimal"/>
      <w:lvlText w:val="%4."/>
      <w:lvlJc w:val="left"/>
      <w:pPr>
        <w:ind w:left="3230" w:hanging="360"/>
      </w:pPr>
    </w:lvl>
    <w:lvl w:ilvl="4" w:tplc="040A0019" w:tentative="1">
      <w:start w:val="1"/>
      <w:numFmt w:val="lowerLetter"/>
      <w:lvlText w:val="%5."/>
      <w:lvlJc w:val="left"/>
      <w:pPr>
        <w:ind w:left="3950" w:hanging="360"/>
      </w:pPr>
    </w:lvl>
    <w:lvl w:ilvl="5" w:tplc="040A001B" w:tentative="1">
      <w:start w:val="1"/>
      <w:numFmt w:val="lowerRoman"/>
      <w:lvlText w:val="%6."/>
      <w:lvlJc w:val="right"/>
      <w:pPr>
        <w:ind w:left="4670" w:hanging="180"/>
      </w:pPr>
    </w:lvl>
    <w:lvl w:ilvl="6" w:tplc="040A000F" w:tentative="1">
      <w:start w:val="1"/>
      <w:numFmt w:val="decimal"/>
      <w:lvlText w:val="%7."/>
      <w:lvlJc w:val="left"/>
      <w:pPr>
        <w:ind w:left="5390" w:hanging="360"/>
      </w:pPr>
    </w:lvl>
    <w:lvl w:ilvl="7" w:tplc="040A0019" w:tentative="1">
      <w:start w:val="1"/>
      <w:numFmt w:val="lowerLetter"/>
      <w:lvlText w:val="%8."/>
      <w:lvlJc w:val="left"/>
      <w:pPr>
        <w:ind w:left="6110" w:hanging="360"/>
      </w:pPr>
    </w:lvl>
    <w:lvl w:ilvl="8" w:tplc="0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3A9D4AC7"/>
    <w:multiLevelType w:val="hybridMultilevel"/>
    <w:tmpl w:val="D9A0514A"/>
    <w:lvl w:ilvl="0" w:tplc="F56A86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4179D6"/>
    <w:multiLevelType w:val="multilevel"/>
    <w:tmpl w:val="3224E52C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50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934" w:hanging="504"/>
      </w:pPr>
    </w:lvl>
    <w:lvl w:ilvl="3">
      <w:start w:val="1"/>
      <w:numFmt w:val="decimal"/>
      <w:lvlText w:val="%1.%2.%3.%4."/>
      <w:lvlJc w:val="left"/>
      <w:pPr>
        <w:ind w:left="2438" w:hanging="648"/>
      </w:pPr>
    </w:lvl>
    <w:lvl w:ilvl="4">
      <w:start w:val="1"/>
      <w:numFmt w:val="decimal"/>
      <w:lvlText w:val="%1.%2.%3.%4.%5."/>
      <w:lvlJc w:val="left"/>
      <w:pPr>
        <w:ind w:left="2942" w:hanging="792"/>
      </w:pPr>
    </w:lvl>
    <w:lvl w:ilvl="5">
      <w:start w:val="1"/>
      <w:numFmt w:val="decimal"/>
      <w:lvlText w:val="%1.%2.%3.%4.%5.%6."/>
      <w:lvlJc w:val="left"/>
      <w:pPr>
        <w:ind w:left="3446" w:hanging="936"/>
      </w:pPr>
    </w:lvl>
    <w:lvl w:ilvl="6">
      <w:start w:val="1"/>
      <w:numFmt w:val="decimal"/>
      <w:lvlText w:val="%1.%2.%3.%4.%5.%6.%7."/>
      <w:lvlJc w:val="left"/>
      <w:pPr>
        <w:ind w:left="3950" w:hanging="1080"/>
      </w:pPr>
    </w:lvl>
    <w:lvl w:ilvl="7">
      <w:start w:val="1"/>
      <w:numFmt w:val="decimal"/>
      <w:lvlText w:val="%1.%2.%3.%4.%5.%6.%7.%8."/>
      <w:lvlJc w:val="left"/>
      <w:pPr>
        <w:ind w:left="4454" w:hanging="1224"/>
      </w:pPr>
    </w:lvl>
    <w:lvl w:ilvl="8">
      <w:start w:val="1"/>
      <w:numFmt w:val="decimal"/>
      <w:lvlText w:val="%1.%2.%3.%4.%5.%6.%7.%8.%9."/>
      <w:lvlJc w:val="left"/>
      <w:pPr>
        <w:ind w:left="5030" w:hanging="1440"/>
      </w:pPr>
    </w:lvl>
  </w:abstractNum>
  <w:abstractNum w:abstractNumId="12">
    <w:nsid w:val="443B3F45"/>
    <w:multiLevelType w:val="hybridMultilevel"/>
    <w:tmpl w:val="DE8AD6A2"/>
    <w:lvl w:ilvl="0" w:tplc="1E70FE1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44A77871"/>
    <w:multiLevelType w:val="hybridMultilevel"/>
    <w:tmpl w:val="9DB6E3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D43756"/>
    <w:multiLevelType w:val="hybridMultilevel"/>
    <w:tmpl w:val="717AEA5C"/>
    <w:lvl w:ilvl="0" w:tplc="1E70FE1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B524652"/>
    <w:multiLevelType w:val="hybridMultilevel"/>
    <w:tmpl w:val="84A8AD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343700"/>
    <w:multiLevelType w:val="multilevel"/>
    <w:tmpl w:val="04A6BA40"/>
    <w:lvl w:ilvl="0">
      <w:start w:val="1"/>
      <w:numFmt w:val="decimal"/>
      <w:lvlText w:val="%1."/>
      <w:lvlJc w:val="left"/>
      <w:pPr>
        <w:ind w:left="574" w:hanging="171"/>
      </w:pPr>
      <w:rPr>
        <w:rFonts w:ascii="Arial" w:eastAsia="Arial" w:hAnsi="Arial" w:cs="Arial" w:hint="default"/>
        <w:i/>
        <w:color w:val="231F20"/>
        <w:w w:val="86"/>
        <w:sz w:val="16"/>
        <w:szCs w:val="16"/>
      </w:rPr>
    </w:lvl>
    <w:lvl w:ilvl="1">
      <w:start w:val="1"/>
      <w:numFmt w:val="decimal"/>
      <w:lvlText w:val="%1.%2"/>
      <w:lvlJc w:val="left"/>
      <w:pPr>
        <w:ind w:left="857" w:hanging="284"/>
      </w:pPr>
      <w:rPr>
        <w:rFonts w:ascii="Trebuchet MS" w:eastAsia="Trebuchet MS" w:hAnsi="Trebuchet MS" w:cs="Trebuchet MS" w:hint="default"/>
        <w:color w:val="231F20"/>
        <w:w w:val="84"/>
        <w:sz w:val="16"/>
        <w:szCs w:val="16"/>
      </w:rPr>
    </w:lvl>
    <w:lvl w:ilvl="2">
      <w:numFmt w:val="bullet"/>
      <w:lvlText w:val="•"/>
      <w:lvlJc w:val="left"/>
      <w:pPr>
        <w:ind w:left="1578" w:hanging="284"/>
      </w:pPr>
      <w:rPr>
        <w:rFonts w:hint="default"/>
      </w:rPr>
    </w:lvl>
    <w:lvl w:ilvl="3">
      <w:numFmt w:val="bullet"/>
      <w:lvlText w:val="•"/>
      <w:lvlJc w:val="left"/>
      <w:pPr>
        <w:ind w:left="2297" w:hanging="284"/>
      </w:pPr>
      <w:rPr>
        <w:rFonts w:hint="default"/>
      </w:rPr>
    </w:lvl>
    <w:lvl w:ilvl="4">
      <w:numFmt w:val="bullet"/>
      <w:lvlText w:val="•"/>
      <w:lvlJc w:val="left"/>
      <w:pPr>
        <w:ind w:left="3016" w:hanging="284"/>
      </w:pPr>
      <w:rPr>
        <w:rFonts w:hint="default"/>
      </w:rPr>
    </w:lvl>
    <w:lvl w:ilvl="5">
      <w:numFmt w:val="bullet"/>
      <w:lvlText w:val="•"/>
      <w:lvlJc w:val="left"/>
      <w:pPr>
        <w:ind w:left="3735" w:hanging="284"/>
      </w:pPr>
      <w:rPr>
        <w:rFonts w:hint="default"/>
      </w:rPr>
    </w:lvl>
    <w:lvl w:ilvl="6">
      <w:numFmt w:val="bullet"/>
      <w:lvlText w:val="•"/>
      <w:lvlJc w:val="left"/>
      <w:pPr>
        <w:ind w:left="4454" w:hanging="284"/>
      </w:pPr>
      <w:rPr>
        <w:rFonts w:hint="default"/>
      </w:rPr>
    </w:lvl>
    <w:lvl w:ilvl="7">
      <w:numFmt w:val="bullet"/>
      <w:lvlText w:val="•"/>
      <w:lvlJc w:val="left"/>
      <w:pPr>
        <w:ind w:left="5173" w:hanging="284"/>
      </w:pPr>
      <w:rPr>
        <w:rFonts w:hint="default"/>
      </w:rPr>
    </w:lvl>
    <w:lvl w:ilvl="8">
      <w:numFmt w:val="bullet"/>
      <w:lvlText w:val="•"/>
      <w:lvlJc w:val="left"/>
      <w:pPr>
        <w:ind w:left="5892" w:hanging="284"/>
      </w:pPr>
      <w:rPr>
        <w:rFonts w:hint="default"/>
      </w:rPr>
    </w:lvl>
  </w:abstractNum>
  <w:abstractNum w:abstractNumId="17">
    <w:nsid w:val="5F11573E"/>
    <w:multiLevelType w:val="hybridMultilevel"/>
    <w:tmpl w:val="0546D002"/>
    <w:lvl w:ilvl="0" w:tplc="18A85D5C">
      <w:numFmt w:val="bullet"/>
      <w:lvlText w:val="-"/>
      <w:lvlJc w:val="left"/>
      <w:pPr>
        <w:ind w:left="502" w:hanging="360"/>
      </w:pPr>
      <w:rPr>
        <w:rFonts w:ascii="Times New Roman" w:eastAsia="HelveticaNeueLTStd-LtC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61C57EF8"/>
    <w:multiLevelType w:val="hybridMultilevel"/>
    <w:tmpl w:val="83DE6FB6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C25948"/>
    <w:multiLevelType w:val="hybridMultilevel"/>
    <w:tmpl w:val="D42E9CC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C548CC"/>
    <w:multiLevelType w:val="multilevel"/>
    <w:tmpl w:val="83DE6FB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D23587"/>
    <w:multiLevelType w:val="multilevel"/>
    <w:tmpl w:val="86B67264"/>
    <w:lvl w:ilvl="0">
      <w:start w:val="1"/>
      <w:numFmt w:val="decimal"/>
      <w:lvlText w:val="%1"/>
      <w:lvlJc w:val="left"/>
      <w:pPr>
        <w:ind w:left="956" w:hanging="38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6" w:hanging="388"/>
      </w:pPr>
      <w:rPr>
        <w:rFonts w:ascii="Trebuchet MS" w:eastAsia="Trebuchet MS" w:hAnsi="Trebuchet MS" w:cs="Trebuchet MS" w:hint="default"/>
        <w:color w:val="231F20"/>
        <w:w w:val="84"/>
        <w:sz w:val="16"/>
        <w:szCs w:val="16"/>
      </w:rPr>
    </w:lvl>
    <w:lvl w:ilvl="2">
      <w:numFmt w:val="bullet"/>
      <w:lvlText w:val="•"/>
      <w:lvlJc w:val="left"/>
      <w:pPr>
        <w:ind w:left="2230" w:hanging="388"/>
      </w:pPr>
      <w:rPr>
        <w:rFonts w:hint="default"/>
      </w:rPr>
    </w:lvl>
    <w:lvl w:ilvl="3">
      <w:numFmt w:val="bullet"/>
      <w:lvlText w:val="•"/>
      <w:lvlJc w:val="left"/>
      <w:pPr>
        <w:ind w:left="2865" w:hanging="388"/>
      </w:pPr>
      <w:rPr>
        <w:rFonts w:hint="default"/>
      </w:rPr>
    </w:lvl>
    <w:lvl w:ilvl="4">
      <w:numFmt w:val="bullet"/>
      <w:lvlText w:val="•"/>
      <w:lvlJc w:val="left"/>
      <w:pPr>
        <w:ind w:left="3500" w:hanging="388"/>
      </w:pPr>
      <w:rPr>
        <w:rFonts w:hint="default"/>
      </w:rPr>
    </w:lvl>
    <w:lvl w:ilvl="5">
      <w:numFmt w:val="bullet"/>
      <w:lvlText w:val="•"/>
      <w:lvlJc w:val="left"/>
      <w:pPr>
        <w:ind w:left="4135" w:hanging="388"/>
      </w:pPr>
      <w:rPr>
        <w:rFonts w:hint="default"/>
      </w:rPr>
    </w:lvl>
    <w:lvl w:ilvl="6">
      <w:numFmt w:val="bullet"/>
      <w:lvlText w:val="•"/>
      <w:lvlJc w:val="left"/>
      <w:pPr>
        <w:ind w:left="4770" w:hanging="388"/>
      </w:pPr>
      <w:rPr>
        <w:rFonts w:hint="default"/>
      </w:rPr>
    </w:lvl>
    <w:lvl w:ilvl="7">
      <w:numFmt w:val="bullet"/>
      <w:lvlText w:val="•"/>
      <w:lvlJc w:val="left"/>
      <w:pPr>
        <w:ind w:left="5405" w:hanging="388"/>
      </w:pPr>
      <w:rPr>
        <w:rFonts w:hint="default"/>
      </w:rPr>
    </w:lvl>
    <w:lvl w:ilvl="8">
      <w:numFmt w:val="bullet"/>
      <w:lvlText w:val="•"/>
      <w:lvlJc w:val="left"/>
      <w:pPr>
        <w:ind w:left="6040" w:hanging="388"/>
      </w:pPr>
      <w:rPr>
        <w:rFonts w:hint="default"/>
      </w:rPr>
    </w:lvl>
  </w:abstractNum>
  <w:abstractNum w:abstractNumId="22">
    <w:nsid w:val="6FCE0358"/>
    <w:multiLevelType w:val="hybridMultilevel"/>
    <w:tmpl w:val="CF2C6B82"/>
    <w:lvl w:ilvl="0" w:tplc="C424472A">
      <w:start w:val="1"/>
      <w:numFmt w:val="decimal"/>
      <w:lvlText w:val="(%1)"/>
      <w:lvlJc w:val="left"/>
      <w:pPr>
        <w:ind w:left="386" w:hanging="220"/>
      </w:pPr>
      <w:rPr>
        <w:rFonts w:ascii="Arial" w:eastAsia="Arial" w:hAnsi="Arial" w:cs="Arial" w:hint="default"/>
        <w:b/>
        <w:bCs/>
        <w:color w:val="231F20"/>
        <w:w w:val="87"/>
        <w:position w:val="3"/>
        <w:sz w:val="12"/>
        <w:szCs w:val="12"/>
      </w:rPr>
    </w:lvl>
    <w:lvl w:ilvl="1" w:tplc="8E8CF9CE">
      <w:numFmt w:val="bullet"/>
      <w:lvlText w:val="•"/>
      <w:lvlJc w:val="left"/>
      <w:pPr>
        <w:ind w:left="1073" w:hanging="220"/>
      </w:pPr>
      <w:rPr>
        <w:rFonts w:hint="default"/>
      </w:rPr>
    </w:lvl>
    <w:lvl w:ilvl="2" w:tplc="F07A2D48">
      <w:numFmt w:val="bullet"/>
      <w:lvlText w:val="•"/>
      <w:lvlJc w:val="left"/>
      <w:pPr>
        <w:ind w:left="1766" w:hanging="220"/>
      </w:pPr>
      <w:rPr>
        <w:rFonts w:hint="default"/>
      </w:rPr>
    </w:lvl>
    <w:lvl w:ilvl="3" w:tplc="71DEDBF2">
      <w:numFmt w:val="bullet"/>
      <w:lvlText w:val="•"/>
      <w:lvlJc w:val="left"/>
      <w:pPr>
        <w:ind w:left="2459" w:hanging="220"/>
      </w:pPr>
      <w:rPr>
        <w:rFonts w:hint="default"/>
      </w:rPr>
    </w:lvl>
    <w:lvl w:ilvl="4" w:tplc="5C2432A0">
      <w:numFmt w:val="bullet"/>
      <w:lvlText w:val="•"/>
      <w:lvlJc w:val="left"/>
      <w:pPr>
        <w:ind w:left="3152" w:hanging="220"/>
      </w:pPr>
      <w:rPr>
        <w:rFonts w:hint="default"/>
      </w:rPr>
    </w:lvl>
    <w:lvl w:ilvl="5" w:tplc="AA70113A">
      <w:numFmt w:val="bullet"/>
      <w:lvlText w:val="•"/>
      <w:lvlJc w:val="left"/>
      <w:pPr>
        <w:ind w:left="3845" w:hanging="220"/>
      </w:pPr>
      <w:rPr>
        <w:rFonts w:hint="default"/>
      </w:rPr>
    </w:lvl>
    <w:lvl w:ilvl="6" w:tplc="1E7CED36">
      <w:numFmt w:val="bullet"/>
      <w:lvlText w:val="•"/>
      <w:lvlJc w:val="left"/>
      <w:pPr>
        <w:ind w:left="4538" w:hanging="220"/>
      </w:pPr>
      <w:rPr>
        <w:rFonts w:hint="default"/>
      </w:rPr>
    </w:lvl>
    <w:lvl w:ilvl="7" w:tplc="F28EB590">
      <w:numFmt w:val="bullet"/>
      <w:lvlText w:val="•"/>
      <w:lvlJc w:val="left"/>
      <w:pPr>
        <w:ind w:left="5231" w:hanging="220"/>
      </w:pPr>
      <w:rPr>
        <w:rFonts w:hint="default"/>
      </w:rPr>
    </w:lvl>
    <w:lvl w:ilvl="8" w:tplc="D02EEBA0">
      <w:numFmt w:val="bullet"/>
      <w:lvlText w:val="•"/>
      <w:lvlJc w:val="left"/>
      <w:pPr>
        <w:ind w:left="5924" w:hanging="220"/>
      </w:pPr>
      <w:rPr>
        <w:rFonts w:hint="default"/>
      </w:rPr>
    </w:lvl>
  </w:abstractNum>
  <w:abstractNum w:abstractNumId="23">
    <w:nsid w:val="7A265F44"/>
    <w:multiLevelType w:val="hybridMultilevel"/>
    <w:tmpl w:val="D3305BFE"/>
    <w:lvl w:ilvl="0" w:tplc="1E70FE1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7B536A65"/>
    <w:multiLevelType w:val="hybridMultilevel"/>
    <w:tmpl w:val="FDC06E76"/>
    <w:lvl w:ilvl="0" w:tplc="0C0A0019">
      <w:start w:val="1"/>
      <w:numFmt w:val="lowerLetter"/>
      <w:lvlText w:val="%1."/>
      <w:lvlJc w:val="left"/>
      <w:pPr>
        <w:ind w:left="1428" w:hanging="360"/>
      </w:pPr>
    </w:lvl>
    <w:lvl w:ilvl="1" w:tplc="0C0A0019">
      <w:start w:val="1"/>
      <w:numFmt w:val="lowerLetter"/>
      <w:lvlText w:val="%2."/>
      <w:lvlJc w:val="left"/>
      <w:pPr>
        <w:ind w:left="2148" w:hanging="360"/>
      </w:pPr>
    </w:lvl>
    <w:lvl w:ilvl="2" w:tplc="0C0A001B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24"/>
  </w:num>
  <w:num w:numId="5">
    <w:abstractNumId w:val="4"/>
  </w:num>
  <w:num w:numId="6">
    <w:abstractNumId w:val="8"/>
  </w:num>
  <w:num w:numId="7">
    <w:abstractNumId w:val="17"/>
  </w:num>
  <w:num w:numId="8">
    <w:abstractNumId w:val="3"/>
  </w:num>
  <w:num w:numId="9">
    <w:abstractNumId w:val="16"/>
  </w:num>
  <w:num w:numId="10">
    <w:abstractNumId w:val="5"/>
  </w:num>
  <w:num w:numId="11">
    <w:abstractNumId w:val="22"/>
  </w:num>
  <w:num w:numId="12">
    <w:abstractNumId w:val="21"/>
  </w:num>
  <w:num w:numId="13">
    <w:abstractNumId w:val="18"/>
  </w:num>
  <w:num w:numId="14">
    <w:abstractNumId w:val="20"/>
  </w:num>
  <w:num w:numId="15">
    <w:abstractNumId w:val="10"/>
  </w:num>
  <w:num w:numId="16">
    <w:abstractNumId w:val="14"/>
  </w:num>
  <w:num w:numId="17">
    <w:abstractNumId w:val="19"/>
  </w:num>
  <w:num w:numId="18">
    <w:abstractNumId w:val="23"/>
  </w:num>
  <w:num w:numId="19">
    <w:abstractNumId w:val="15"/>
  </w:num>
  <w:num w:numId="20">
    <w:abstractNumId w:val="0"/>
  </w:num>
  <w:num w:numId="21">
    <w:abstractNumId w:val="11"/>
  </w:num>
  <w:num w:numId="22">
    <w:abstractNumId w:val="7"/>
  </w:num>
  <w:num w:numId="23">
    <w:abstractNumId w:val="12"/>
  </w:num>
  <w:num w:numId="24">
    <w:abstractNumId w:val="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defaultTabStop w:val="709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6AB"/>
    <w:rsid w:val="00011C3D"/>
    <w:rsid w:val="00024FA0"/>
    <w:rsid w:val="00037A9F"/>
    <w:rsid w:val="00047531"/>
    <w:rsid w:val="000805FF"/>
    <w:rsid w:val="000E663F"/>
    <w:rsid w:val="000F46AB"/>
    <w:rsid w:val="000F5268"/>
    <w:rsid w:val="00112655"/>
    <w:rsid w:val="001E5314"/>
    <w:rsid w:val="001E698E"/>
    <w:rsid w:val="002018DB"/>
    <w:rsid w:val="002368CF"/>
    <w:rsid w:val="0028148A"/>
    <w:rsid w:val="0029141A"/>
    <w:rsid w:val="002A50AE"/>
    <w:rsid w:val="002B0622"/>
    <w:rsid w:val="002C2238"/>
    <w:rsid w:val="002E5961"/>
    <w:rsid w:val="002F3E97"/>
    <w:rsid w:val="002F422F"/>
    <w:rsid w:val="003302EA"/>
    <w:rsid w:val="003414F2"/>
    <w:rsid w:val="003B6C2B"/>
    <w:rsid w:val="003E54F2"/>
    <w:rsid w:val="004077EF"/>
    <w:rsid w:val="0046213C"/>
    <w:rsid w:val="0049516E"/>
    <w:rsid w:val="00496889"/>
    <w:rsid w:val="00497DC6"/>
    <w:rsid w:val="004A0737"/>
    <w:rsid w:val="004D6B48"/>
    <w:rsid w:val="004E3567"/>
    <w:rsid w:val="0050192C"/>
    <w:rsid w:val="00514F50"/>
    <w:rsid w:val="00533160"/>
    <w:rsid w:val="00537380"/>
    <w:rsid w:val="00552056"/>
    <w:rsid w:val="005834BC"/>
    <w:rsid w:val="005945DD"/>
    <w:rsid w:val="005F7316"/>
    <w:rsid w:val="00614742"/>
    <w:rsid w:val="0062686D"/>
    <w:rsid w:val="00630812"/>
    <w:rsid w:val="00635616"/>
    <w:rsid w:val="006415ED"/>
    <w:rsid w:val="00644BDC"/>
    <w:rsid w:val="00680652"/>
    <w:rsid w:val="00694DBF"/>
    <w:rsid w:val="006B2475"/>
    <w:rsid w:val="006D413B"/>
    <w:rsid w:val="006D5C9E"/>
    <w:rsid w:val="006E38B4"/>
    <w:rsid w:val="00725C34"/>
    <w:rsid w:val="007375A7"/>
    <w:rsid w:val="007559C1"/>
    <w:rsid w:val="00757E31"/>
    <w:rsid w:val="0077308B"/>
    <w:rsid w:val="007B4482"/>
    <w:rsid w:val="007C2454"/>
    <w:rsid w:val="007C41E6"/>
    <w:rsid w:val="0081146C"/>
    <w:rsid w:val="00844FC0"/>
    <w:rsid w:val="00896278"/>
    <w:rsid w:val="009029CD"/>
    <w:rsid w:val="00941B14"/>
    <w:rsid w:val="009772E1"/>
    <w:rsid w:val="009C6903"/>
    <w:rsid w:val="00A00677"/>
    <w:rsid w:val="00A05CB2"/>
    <w:rsid w:val="00A85F3D"/>
    <w:rsid w:val="00AB7AED"/>
    <w:rsid w:val="00AC0E31"/>
    <w:rsid w:val="00AC4D9F"/>
    <w:rsid w:val="00AE08D8"/>
    <w:rsid w:val="00AE4952"/>
    <w:rsid w:val="00AF09CD"/>
    <w:rsid w:val="00B164E4"/>
    <w:rsid w:val="00B165ED"/>
    <w:rsid w:val="00B239BA"/>
    <w:rsid w:val="00B57E7A"/>
    <w:rsid w:val="00B745AF"/>
    <w:rsid w:val="00B83B0F"/>
    <w:rsid w:val="00B87FE0"/>
    <w:rsid w:val="00BA5A87"/>
    <w:rsid w:val="00BD03A3"/>
    <w:rsid w:val="00BE5FA9"/>
    <w:rsid w:val="00BF496E"/>
    <w:rsid w:val="00C24838"/>
    <w:rsid w:val="00C317D7"/>
    <w:rsid w:val="00C86594"/>
    <w:rsid w:val="00C90836"/>
    <w:rsid w:val="00C90EF6"/>
    <w:rsid w:val="00C923B3"/>
    <w:rsid w:val="00CA15B7"/>
    <w:rsid w:val="00CA5B5D"/>
    <w:rsid w:val="00CB762F"/>
    <w:rsid w:val="00CD1343"/>
    <w:rsid w:val="00CF4274"/>
    <w:rsid w:val="00D0563C"/>
    <w:rsid w:val="00D11A11"/>
    <w:rsid w:val="00D44C64"/>
    <w:rsid w:val="00D52492"/>
    <w:rsid w:val="00D90B29"/>
    <w:rsid w:val="00DF6C6A"/>
    <w:rsid w:val="00E34881"/>
    <w:rsid w:val="00E532A0"/>
    <w:rsid w:val="00E629E5"/>
    <w:rsid w:val="00E759D6"/>
    <w:rsid w:val="00EB5208"/>
    <w:rsid w:val="00EC0C06"/>
    <w:rsid w:val="00F64E36"/>
    <w:rsid w:val="00F669BB"/>
    <w:rsid w:val="00FB21E7"/>
    <w:rsid w:val="00FC43E8"/>
    <w:rsid w:val="00FD6936"/>
    <w:rsid w:val="00FE277B"/>
    <w:rsid w:val="00FE30A6"/>
    <w:rsid w:val="00FE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DB85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945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E532A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4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7531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D44C6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4"/>
      <w:szCs w:val="1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44C64"/>
    <w:rPr>
      <w:rFonts w:ascii="Arial" w:eastAsia="Arial" w:hAnsi="Arial" w:cs="Arial"/>
      <w:sz w:val="14"/>
      <w:szCs w:val="14"/>
      <w:lang w:val="en-US"/>
    </w:rPr>
  </w:style>
  <w:style w:type="table" w:customStyle="1" w:styleId="TableNormal">
    <w:name w:val="Table Normal"/>
    <w:uiPriority w:val="2"/>
    <w:semiHidden/>
    <w:unhideWhenUsed/>
    <w:qFormat/>
    <w:rsid w:val="007C41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C41E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Puesto">
    <w:name w:val="Title"/>
    <w:basedOn w:val="Normal"/>
    <w:next w:val="Subttulo"/>
    <w:link w:val="PuestoCar"/>
    <w:uiPriority w:val="1"/>
    <w:qFormat/>
    <w:rsid w:val="00FB21E7"/>
    <w:pPr>
      <w:spacing w:after="280" w:line="240" w:lineRule="auto"/>
      <w:contextualSpacing/>
    </w:pPr>
    <w:rPr>
      <w:rFonts w:asciiTheme="majorHAnsi" w:eastAsiaTheme="majorEastAsia" w:hAnsiTheme="majorHAnsi" w:cstheme="majorBidi"/>
      <w:b/>
      <w:caps/>
      <w:color w:val="1F497D" w:themeColor="text2"/>
      <w:kern w:val="28"/>
      <w:sz w:val="100"/>
      <w:szCs w:val="56"/>
      <w:lang w:eastAsia="ja-JP"/>
    </w:rPr>
  </w:style>
  <w:style w:type="character" w:customStyle="1" w:styleId="PuestoCar">
    <w:name w:val="Puesto Car"/>
    <w:basedOn w:val="Fuentedeprrafopredeter"/>
    <w:link w:val="Puesto"/>
    <w:uiPriority w:val="1"/>
    <w:rsid w:val="00FB21E7"/>
    <w:rPr>
      <w:rFonts w:asciiTheme="majorHAnsi" w:eastAsiaTheme="majorEastAsia" w:hAnsiTheme="majorHAnsi" w:cstheme="majorBidi"/>
      <w:b/>
      <w:caps/>
      <w:color w:val="1F497D" w:themeColor="text2"/>
      <w:kern w:val="28"/>
      <w:sz w:val="100"/>
      <w:szCs w:val="56"/>
      <w:lang w:eastAsia="ja-JP"/>
    </w:rPr>
  </w:style>
  <w:style w:type="paragraph" w:styleId="Subttulo">
    <w:name w:val="Subtitle"/>
    <w:basedOn w:val="Normal"/>
    <w:next w:val="Normal"/>
    <w:link w:val="SubttuloCar"/>
    <w:uiPriority w:val="11"/>
    <w:qFormat/>
    <w:rsid w:val="00FB21E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FB21E7"/>
    <w:rPr>
      <w:rFonts w:eastAsiaTheme="minorEastAsia"/>
      <w:color w:val="5A5A5A" w:themeColor="text1" w:themeTint="A5"/>
      <w:spacing w:val="15"/>
    </w:rPr>
  </w:style>
  <w:style w:type="table" w:styleId="Tablaconcuadrcula">
    <w:name w:val="Table Grid"/>
    <w:basedOn w:val="Tablanormal"/>
    <w:uiPriority w:val="59"/>
    <w:rsid w:val="00644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normal5">
    <w:name w:val="Plain Table 5"/>
    <w:basedOn w:val="Tablanormal"/>
    <w:uiPriority w:val="45"/>
    <w:rsid w:val="007C245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3">
    <w:name w:val="Plain Table 3"/>
    <w:basedOn w:val="Tablanormal"/>
    <w:uiPriority w:val="43"/>
    <w:rsid w:val="00694D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A05C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0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agenciatributaria.es" TargetMode="External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1321</Words>
  <Characters>7267</Characters>
  <Application>Microsoft Macintosh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</dc:creator>
  <cp:keywords/>
  <dc:description/>
  <cp:lastModifiedBy>Usuario de Microsoft Office</cp:lastModifiedBy>
  <cp:revision>6</cp:revision>
  <dcterms:created xsi:type="dcterms:W3CDTF">2017-12-02T00:47:00Z</dcterms:created>
  <dcterms:modified xsi:type="dcterms:W3CDTF">2017-12-03T17:42:00Z</dcterms:modified>
</cp:coreProperties>
</file>