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6" w:rsidRPr="00CA5B5D" w:rsidRDefault="00E532A0" w:rsidP="00E532A0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B5D">
        <w:rPr>
          <w:rFonts w:ascii="Times New Roman" w:hAnsi="Times New Roman" w:cs="Times New Roman"/>
          <w:sz w:val="36"/>
          <w:szCs w:val="36"/>
        </w:rPr>
        <w:t>EJERCICIOS DE IRPF</w:t>
      </w:r>
    </w:p>
    <w:p w:rsidR="00E532A0" w:rsidRPr="00FD6936" w:rsidRDefault="00C24838" w:rsidP="00F64E36">
      <w:pPr>
        <w:ind w:first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RENDIMIENTOS DE ACTIVIDADES ECONÓMICAS</w:t>
      </w:r>
    </w:p>
    <w:p w:rsidR="00FD6936" w:rsidRDefault="00FD6936" w:rsidP="00FD69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D6936" w:rsidRDefault="004E3567" w:rsidP="00C2483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ESTIMACIÓN OBJETIVA</w:t>
      </w:r>
    </w:p>
    <w:p w:rsidR="0046213C" w:rsidRDefault="0046213C" w:rsidP="00FC43E8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Bar de categor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a especial (ep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grafe IAE: 673.1), situado en un local alquilado en la ciudad de Salamanca, en el que desde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su apertura en el a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o 1995 trabajan con el titular 3 personas asalariadas a jornada completa seg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n el Convenio Colectivo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del sector, que fija una jornada laboral de 1.792 horas anuales. El titular no desarrolla ninguna otra actividad econ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mica.</w:t>
      </w:r>
    </w:p>
    <w:p w:rsidR="00FC43E8" w:rsidRP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bookmarkStart w:id="0" w:name="_GoBack"/>
      <w:bookmarkEnd w:id="0"/>
    </w:p>
    <w:p w:rsidR="00FC43E8" w:rsidRP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En el ejercicio anterior (2015), el n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mero de unidades del m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dulo "personal asalariado" ascendi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a 3 personas. Por lo que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se refiere al ejercicio 2016, la actividad se ha desarrollado con el siguiente detalle:</w:t>
      </w:r>
    </w:p>
    <w:p w:rsidR="00FC43E8" w:rsidRPr="00FC43E8" w:rsidRDefault="00FC43E8" w:rsidP="00FC43E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El 1 de septiembre se contrataron 2 nuevos trabajadores mayores de 19 a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os que permanec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an en la empresa a 31 </w:t>
      </w:r>
      <w:proofErr w:type="spellStart"/>
      <w:r w:rsidRPr="00FC43E8">
        <w:rPr>
          <w:rFonts w:ascii="Times New Roman" w:eastAsia="HelveticaNeueLTStd-LtCn" w:hAnsi="Times New Roman" w:cs="Times New Roman"/>
          <w:sz w:val="24"/>
          <w:szCs w:val="24"/>
        </w:rPr>
        <w:t>dediciembre</w:t>
      </w:r>
      <w:proofErr w:type="spellEnd"/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de 2016, cada uno de los cuales ha totalizado 630 horas de trabajo en dicho a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o. Las retribuciones totales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satisfechas al personal en el ejercicio 2016 ascendieron a 39.500,00 euros.</w:t>
      </w:r>
    </w:p>
    <w:p w:rsidR="00FC43E8" w:rsidRPr="00FC43E8" w:rsidRDefault="00FC43E8" w:rsidP="00FC43E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La longitud de la barra del bar es de 10 metros y en el mismo hay instaladas 8 mesas para cuatro personas.</w:t>
      </w:r>
    </w:p>
    <w:p w:rsidR="00FC43E8" w:rsidRPr="00FC43E8" w:rsidRDefault="00FC43E8" w:rsidP="00FC43E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La potencia el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ctrica contratada es de 35 kilovatios y en el local hay instalada una m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á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quina recreativa tipo "B".</w:t>
      </w:r>
    </w:p>
    <w:p w:rsidR="00FC43E8" w:rsidRPr="00FC43E8" w:rsidRDefault="00FC43E8" w:rsidP="00FC43E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Del inmovilizado afecto a la actividad el titular 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nicamente conserva facturas de la cafetera, una vitrina t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rmica, la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instalaci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n de aire acondicionado y las 8 mesas con sus sillas. </w:t>
      </w: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Los datos que figuran en su libro registro de bienes de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inversi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n son los siguientes:</w:t>
      </w: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DD6625A" wp14:editId="3487F5C8">
            <wp:simplePos x="0" y="0"/>
            <wp:positionH relativeFrom="column">
              <wp:posOffset>629920</wp:posOffset>
            </wp:positionH>
            <wp:positionV relativeFrom="paragraph">
              <wp:posOffset>168275</wp:posOffset>
            </wp:positionV>
            <wp:extent cx="5455920" cy="11715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2" t="40786" r="21187" b="37160"/>
                    <a:stretch/>
                  </pic:blipFill>
                  <pic:spPr bwMode="auto">
                    <a:xfrm>
                      <a:off x="0" y="0"/>
                      <a:ext cx="545592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Default="00FC43E8" w:rsidP="00FC43E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FC43E8" w:rsidRPr="00FC43E8" w:rsidRDefault="00FC43E8" w:rsidP="00FC43E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Para sustituir las mesas y sillas del establecimiento, el titular el d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a 1 de octubre de 2016 ha adquirido 8 mesas y 32 sillas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nuevas por 2.400,00 euros, sin que el valor unitario de ninguno de dichos muebles supere la cantidad de 601,01 euros.</w:t>
      </w:r>
    </w:p>
    <w:p w:rsidR="00FC43E8" w:rsidRPr="00FC43E8" w:rsidRDefault="00FC43E8" w:rsidP="00FC43E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Dicho mobiliario ha sido instalado en el bar el d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a 15 del citado mes. El mobiliario viejo lo ha vendido por 510,00 euros.</w:t>
      </w:r>
    </w:p>
    <w:p w:rsidR="00FC43E8" w:rsidRDefault="00FC43E8" w:rsidP="00FC43E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43E8">
        <w:rPr>
          <w:rFonts w:ascii="Times New Roman" w:eastAsia="HelveticaNeueLTStd-LtCn" w:hAnsi="Times New Roman" w:cs="Times New Roman"/>
          <w:sz w:val="24"/>
          <w:szCs w:val="24"/>
        </w:rPr>
        <w:t>El d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a 10 de agosto de 2016 se produjo una inundaci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n en el bar, ocasionando da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os cuya reparaci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n ascendi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a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1.200,00 euros, sin que la p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liza de seguro del titular cubriera el mencionado riesgo. El d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a 1 de septiembre, el titular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de la actividad present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escrito en la Administraci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n de la Agencia Tributaria correspondiente a su domicilio fiscal,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comunicando los referidos hechos y aportando factura de las reparaciones efectuadas junto al documento acreditativo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de la inundaci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n </w:t>
      </w:r>
      <w:proofErr w:type="gramStart"/>
      <w:r w:rsidRPr="00FC43E8">
        <w:rPr>
          <w:rFonts w:ascii="Times New Roman" w:eastAsia="HelveticaNeueLTStd-LtCn" w:hAnsi="Times New Roman" w:cs="Times New Roman"/>
          <w:sz w:val="24"/>
          <w:szCs w:val="24"/>
        </w:rPr>
        <w:t>expedido</w:t>
      </w:r>
      <w:proofErr w:type="gramEnd"/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por el servicio de bomberos de la localidad. Por los servicios competentes de la Administraci</w:t>
      </w:r>
      <w:r w:rsidRPr="00FC43E8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n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de la Agencia Tributaria se ha verificado la certeza de la causa que ha motivado el gasto extraordinario y su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FC43E8">
        <w:rPr>
          <w:rFonts w:ascii="Times New Roman" w:eastAsia="HelveticaNeueLTStd-LtCn" w:hAnsi="Times New Roman" w:cs="Times New Roman"/>
          <w:sz w:val="24"/>
          <w:szCs w:val="24"/>
        </w:rPr>
        <w:t>cuantía.</w:t>
      </w:r>
    </w:p>
    <w:p w:rsidR="00B165ED" w:rsidRDefault="00B165ED" w:rsidP="00B1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:rsidR="00B165ED" w:rsidRDefault="00B165ED" w:rsidP="00B1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165ED">
        <w:rPr>
          <w:rFonts w:ascii="Times New Roman" w:eastAsia="HelveticaNeueLTStd-LtCn" w:hAnsi="Times New Roman" w:cs="Times New Roman"/>
          <w:sz w:val="24"/>
          <w:szCs w:val="24"/>
        </w:rPr>
        <w:t>Resu</w:t>
      </w:r>
      <w:r>
        <w:rPr>
          <w:rFonts w:ascii="Times New Roman" w:eastAsia="HelveticaNeueLTStd-LtCn" w:hAnsi="Times New Roman" w:cs="Times New Roman"/>
          <w:sz w:val="24"/>
          <w:szCs w:val="24"/>
        </w:rPr>
        <w:t>elve el caso práctico anterior.</w:t>
      </w:r>
    </w:p>
    <w:p w:rsidR="00B165ED" w:rsidRDefault="00B165ED" w:rsidP="00B1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proofErr w:type="gramStart"/>
      <w:r>
        <w:rPr>
          <w:rFonts w:ascii="Times New Roman" w:eastAsia="HelveticaNeueLTStd-LtCn" w:hAnsi="Times New Roman" w:cs="Times New Roman"/>
          <w:sz w:val="24"/>
          <w:szCs w:val="24"/>
        </w:rPr>
        <w:t>¿</w:t>
      </w:r>
      <w:proofErr w:type="gramEnd"/>
      <w:r>
        <w:rPr>
          <w:rFonts w:ascii="Times New Roman" w:eastAsia="HelveticaNeueLTStd-LtCn" w:hAnsi="Times New Roman" w:cs="Times New Roman"/>
          <w:sz w:val="24"/>
          <w:szCs w:val="24"/>
        </w:rPr>
        <w:t xml:space="preserve">Busca en internet la </w:t>
      </w:r>
      <w:r w:rsidRPr="00B165ED">
        <w:rPr>
          <w:rFonts w:ascii="Times New Roman" w:eastAsia="HelveticaNeueLTStd-LtCn" w:hAnsi="Times New Roman" w:cs="Times New Roman"/>
          <w:sz w:val="24"/>
          <w:szCs w:val="24"/>
        </w:rPr>
        <w:t xml:space="preserve">Orden HAP/2430/2015, </w:t>
      </w:r>
      <w:r w:rsidRPr="00B165ED">
        <w:rPr>
          <w:rFonts w:ascii="Times New Roman" w:eastAsia="HelveticaNeueLTStd-LtCn" w:hAnsi="Times New Roman" w:cs="Times New Roman"/>
          <w:sz w:val="24"/>
          <w:szCs w:val="24"/>
        </w:rPr>
        <w:t>de 12 de noviembre (BOE del 18)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Anexo II</w:t>
      </w:r>
      <w:r w:rsidRPr="00B165ED">
        <w:rPr>
          <w:rFonts w:ascii="Times New Roman" w:eastAsia="HelveticaNeueLTStd-LtCn" w:hAnsi="Times New Roman" w:cs="Times New Roman"/>
          <w:sz w:val="24"/>
          <w:szCs w:val="24"/>
        </w:rPr>
        <w:t>, por la que se estable</w:t>
      </w:r>
      <w:r>
        <w:rPr>
          <w:rFonts w:ascii="Times New Roman" w:eastAsia="HelveticaNeueLTStd-LtCn" w:hAnsi="Times New Roman" w:cs="Times New Roman"/>
          <w:sz w:val="24"/>
          <w:szCs w:val="24"/>
        </w:rPr>
        <w:t>cen los</w:t>
      </w:r>
      <w:r w:rsidR="004A0737">
        <w:rPr>
          <w:rFonts w:ascii="Times New Roman" w:eastAsia="HelveticaNeueLTStd-LtCn" w:hAnsi="Times New Roman" w:cs="Times New Roman"/>
          <w:sz w:val="24"/>
          <w:szCs w:val="24"/>
        </w:rPr>
        <w:t xml:space="preserve"> importes de los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módulos de un Bar</w:t>
      </w:r>
      <w:r w:rsidRPr="00B165ED">
        <w:rPr>
          <w:rFonts w:ascii="Times New Roman" w:eastAsia="HelveticaNeueLTStd-LtCn" w:hAnsi="Times New Roman" w:cs="Times New Roman"/>
          <w:sz w:val="24"/>
          <w:szCs w:val="24"/>
        </w:rPr>
        <w:t>.</w:t>
      </w:r>
    </w:p>
    <w:p w:rsidR="00B165ED" w:rsidRDefault="00B165ED" w:rsidP="00B1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Si los trabajadores fueran menores de edad o discapacitados, ¿El módulo personal asalariado tendría alguna reducción?</w:t>
      </w:r>
    </w:p>
    <w:p w:rsidR="00B165ED" w:rsidRDefault="004A0737" w:rsidP="00B1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lastRenderedPageBreak/>
        <w:t>¿Cuál es el coeficiente por tramos del número de unidades de personal asalariado par la minoración por incentivos al empleo?</w:t>
      </w:r>
    </w:p>
    <w:p w:rsidR="004A0737" w:rsidRDefault="004A0737" w:rsidP="00B1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 xml:space="preserve">Encontrar las tablas de amortización efectiva de la </w:t>
      </w:r>
      <w:r w:rsidRPr="004A0737">
        <w:rPr>
          <w:rFonts w:ascii="Times New Roman" w:eastAsia="HelveticaNeueLTStd-LtCn" w:hAnsi="Times New Roman" w:cs="Times New Roman"/>
          <w:sz w:val="24"/>
          <w:szCs w:val="24"/>
        </w:rPr>
        <w:t>Orden HAP/2430/2015, de 12 de noviembre (BOE del 18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) e imprimir un fragmento de dichas tablas. </w:t>
      </w:r>
    </w:p>
    <w:p w:rsidR="004A0737" w:rsidRDefault="004A0737" w:rsidP="00B1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¿Cuáles son los requisitos para poder aplicar el índice corrector general para empresas de pequeña dimensión? ¿cuáles son estos índices?</w:t>
      </w:r>
    </w:p>
    <w:p w:rsidR="004A0737" w:rsidRPr="00B165ED" w:rsidRDefault="004A0737" w:rsidP="00B165E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¿Cuándo se aplica el índice corrector de exceso? ¿De cuánto es el índice corrector de exceso?</w:t>
      </w:r>
    </w:p>
    <w:sectPr w:rsidR="004A0737" w:rsidRPr="00B165ED" w:rsidSect="0004753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C97"/>
    <w:multiLevelType w:val="hybridMultilevel"/>
    <w:tmpl w:val="E5EE7F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464"/>
    <w:multiLevelType w:val="hybridMultilevel"/>
    <w:tmpl w:val="3460C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4340A"/>
    <w:multiLevelType w:val="hybridMultilevel"/>
    <w:tmpl w:val="4E08D7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73E"/>
    <w:multiLevelType w:val="hybridMultilevel"/>
    <w:tmpl w:val="0546D002"/>
    <w:lvl w:ilvl="0" w:tplc="18A85D5C">
      <w:numFmt w:val="bullet"/>
      <w:lvlText w:val="-"/>
      <w:lvlJc w:val="left"/>
      <w:pPr>
        <w:ind w:left="502" w:hanging="360"/>
      </w:pPr>
      <w:rPr>
        <w:rFonts w:ascii="Times New Roman" w:eastAsia="HelveticaNeueLTStd-LtC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47531"/>
    <w:rsid w:val="000F46AB"/>
    <w:rsid w:val="001E698E"/>
    <w:rsid w:val="002368CF"/>
    <w:rsid w:val="0028148A"/>
    <w:rsid w:val="0029141A"/>
    <w:rsid w:val="002B0622"/>
    <w:rsid w:val="002F422F"/>
    <w:rsid w:val="003E54F2"/>
    <w:rsid w:val="0046213C"/>
    <w:rsid w:val="00497DC6"/>
    <w:rsid w:val="004A0737"/>
    <w:rsid w:val="004E3567"/>
    <w:rsid w:val="00514F50"/>
    <w:rsid w:val="00533160"/>
    <w:rsid w:val="00552056"/>
    <w:rsid w:val="005834BC"/>
    <w:rsid w:val="00680652"/>
    <w:rsid w:val="006D5C9E"/>
    <w:rsid w:val="006E38B4"/>
    <w:rsid w:val="00757E31"/>
    <w:rsid w:val="009C6903"/>
    <w:rsid w:val="00AE4952"/>
    <w:rsid w:val="00B165ED"/>
    <w:rsid w:val="00BA5A87"/>
    <w:rsid w:val="00BE5FA9"/>
    <w:rsid w:val="00BF496E"/>
    <w:rsid w:val="00C24838"/>
    <w:rsid w:val="00C86594"/>
    <w:rsid w:val="00CA15B7"/>
    <w:rsid w:val="00CA5B5D"/>
    <w:rsid w:val="00D90B29"/>
    <w:rsid w:val="00E532A0"/>
    <w:rsid w:val="00EB5208"/>
    <w:rsid w:val="00F64E36"/>
    <w:rsid w:val="00FC43E8"/>
    <w:rsid w:val="00FD693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101</cp:revision>
  <dcterms:created xsi:type="dcterms:W3CDTF">2017-10-11T08:03:00Z</dcterms:created>
  <dcterms:modified xsi:type="dcterms:W3CDTF">2017-11-22T08:17:00Z</dcterms:modified>
</cp:coreProperties>
</file>